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81" w:rsidRPr="006E6905" w:rsidRDefault="00713F81" w:rsidP="001F7D1C">
      <w:pPr>
        <w:shd w:val="clear" w:color="auto" w:fill="FFFFFF"/>
        <w:spacing w:after="0" w:line="240" w:lineRule="auto"/>
        <w:jc w:val="center"/>
        <w:outlineLvl w:val="2"/>
        <w:rPr>
          <w:rFonts w:asciiTheme="majorEastAsia" w:eastAsiaTheme="majorEastAsia" w:hAnsiTheme="majorEastAsia" w:cs="바탕"/>
          <w:b/>
          <w:bCs/>
          <w:spacing w:val="12"/>
        </w:rPr>
      </w:pPr>
      <w:bookmarkStart w:id="0" w:name="_GoBack"/>
      <w:bookmarkEnd w:id="0"/>
      <w:r w:rsidRPr="006E6905">
        <w:rPr>
          <w:rFonts w:asciiTheme="majorEastAsia" w:eastAsiaTheme="majorEastAsia" w:hAnsiTheme="majorEastAsia" w:cs="바탕" w:hint="eastAsia"/>
          <w:b/>
          <w:bCs/>
          <w:spacing w:val="12"/>
        </w:rPr>
        <w:t xml:space="preserve">난민인권센터 모금 윤리 </w:t>
      </w:r>
      <w:r w:rsidR="002E6E6F" w:rsidRPr="006E6905">
        <w:rPr>
          <w:rFonts w:asciiTheme="majorEastAsia" w:eastAsiaTheme="majorEastAsia" w:hAnsiTheme="majorEastAsia" w:cs="바탕" w:hint="eastAsia"/>
          <w:b/>
          <w:bCs/>
          <w:spacing w:val="12"/>
        </w:rPr>
        <w:t>규정</w:t>
      </w:r>
      <w:r w:rsidR="0099155C" w:rsidRPr="006E6905">
        <w:rPr>
          <w:rFonts w:asciiTheme="majorEastAsia" w:eastAsiaTheme="majorEastAsia" w:hAnsiTheme="majorEastAsia" w:cs="바탕" w:hint="eastAsia"/>
          <w:b/>
          <w:bCs/>
          <w:spacing w:val="12"/>
        </w:rPr>
        <w:t xml:space="preserve"> </w:t>
      </w:r>
      <w:r w:rsidR="008D587F">
        <w:rPr>
          <w:rFonts w:asciiTheme="majorEastAsia" w:eastAsiaTheme="majorEastAsia" w:hAnsiTheme="majorEastAsia" w:cs="바탕" w:hint="eastAsia"/>
          <w:b/>
          <w:bCs/>
          <w:spacing w:val="12"/>
        </w:rPr>
        <w:t>제정</w:t>
      </w:r>
      <w:r w:rsidR="001F7D1C" w:rsidRPr="006E6905">
        <w:rPr>
          <w:rFonts w:asciiTheme="majorEastAsia" w:eastAsiaTheme="majorEastAsia" w:hAnsiTheme="majorEastAsia" w:cs="바탕" w:hint="eastAsia"/>
          <w:b/>
          <w:bCs/>
          <w:spacing w:val="12"/>
        </w:rPr>
        <w:t xml:space="preserve"> 추진(안)</w:t>
      </w:r>
    </w:p>
    <w:p w:rsidR="001F7D1C" w:rsidRDefault="001F7D1C" w:rsidP="006B3A57">
      <w:pPr>
        <w:shd w:val="clear" w:color="auto" w:fill="FFFFFF"/>
        <w:spacing w:after="0" w:line="240" w:lineRule="auto"/>
        <w:rPr>
          <w:rFonts w:ascii="맑은 고딕" w:eastAsia="맑은 고딕" w:hAnsi="맑은 고딕" w:cs="바탕"/>
          <w:bCs/>
          <w:spacing w:val="12"/>
          <w:sz w:val="20"/>
          <w:szCs w:val="20"/>
        </w:rPr>
      </w:pPr>
    </w:p>
    <w:p w:rsidR="00AD230E" w:rsidRPr="00AD230E" w:rsidRDefault="00AD230E" w:rsidP="006B3A57">
      <w:pPr>
        <w:shd w:val="clear" w:color="auto" w:fill="FFFFFF"/>
        <w:spacing w:after="0" w:line="240" w:lineRule="auto"/>
        <w:rPr>
          <w:rFonts w:ascii="맑은 고딕" w:eastAsia="맑은 고딕" w:hAnsi="맑은 고딕" w:cs="바탕"/>
          <w:bCs/>
          <w:spacing w:val="12"/>
          <w:sz w:val="20"/>
          <w:szCs w:val="20"/>
        </w:rPr>
      </w:pPr>
    </w:p>
    <w:p w:rsidR="001F7D1C" w:rsidRPr="00022741" w:rsidRDefault="001F7D1C" w:rsidP="001F7D1C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/>
          <w:bCs/>
          <w:spacing w:val="12"/>
          <w:sz w:val="20"/>
          <w:szCs w:val="20"/>
        </w:rPr>
      </w:pPr>
      <w:r w:rsidRPr="00022741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>추진 배경</w:t>
      </w:r>
    </w:p>
    <w:p w:rsidR="002830BC" w:rsidRDefault="00022741" w:rsidP="002830B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난민인권센터의 지속 가능한 활동을</w:t>
      </w:r>
      <w:r w:rsidR="00FD0469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위한 </w:t>
      </w:r>
      <w:r w:rsidR="002830BC" w:rsidRPr="002830BC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모금 </w:t>
      </w:r>
      <w:r w:rsidR="005445D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사업</w:t>
      </w:r>
      <w:r w:rsidR="002830BC" w:rsidRPr="002830BC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의 중요성과 전문성 대두</w:t>
      </w:r>
    </w:p>
    <w:p w:rsidR="005445D0" w:rsidRDefault="00A37374" w:rsidP="00746AC0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CB39C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직접 지원 서비스</w:t>
      </w:r>
      <w:r w:rsidR="003602B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가 많은 부분을 차지하는</w:t>
      </w:r>
      <w:r w:rsidRPr="00CB39C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 w:rsidR="003602B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난센 </w:t>
      </w:r>
      <w:r w:rsidRPr="00CB39C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사업의 </w:t>
      </w:r>
      <w:r w:rsidR="00746AC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성격으로</w:t>
      </w:r>
      <w:r w:rsidR="003602B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 w:rsidRPr="00CB39C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</w:t>
      </w:r>
      <w:r w:rsidR="003602B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사업의 지속</w:t>
      </w:r>
      <w:r w:rsidR="003602B0" w:rsidRPr="00746AC0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="003602B0" w:rsidRPr="00CB39C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대안적</w:t>
      </w:r>
      <w:r w:rsidR="003602B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인 전략</w:t>
      </w:r>
      <w:r w:rsid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필요</w:t>
      </w:r>
      <w:r w:rsidR="00B60C5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성 대두</w:t>
      </w:r>
    </w:p>
    <w:p w:rsidR="00561E56" w:rsidRPr="001D493C" w:rsidRDefault="00465BCF" w:rsidP="001D493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투명하고 </w:t>
      </w:r>
      <w:r w:rsidRPr="00A37374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효과적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인</w:t>
      </w:r>
      <w:r w:rsidRPr="00A37374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모금 방법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과 철학</w:t>
      </w:r>
      <w:r w:rsidRPr="00A37374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에 대한 </w:t>
      </w:r>
      <w:r w:rsidR="009846D0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이해관계자(대표, 운영위원회, 회원, </w:t>
      </w:r>
      <w:r w:rsidR="008814F1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일시후원자, </w:t>
      </w:r>
      <w:r w:rsidR="009846D0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난민, 활동가</w:t>
      </w:r>
      <w:r w:rsidR="00A8460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등</w:t>
      </w:r>
      <w:r w:rsidR="009846D0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)</w:t>
      </w:r>
      <w:r w:rsidR="00C023B1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의 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고민 공유와 </w:t>
      </w:r>
      <w:r w:rsidR="00C023B1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합의된 철학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및 </w:t>
      </w:r>
      <w:r w:rsidR="00C023B1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규정 필요</w:t>
      </w:r>
      <w:r w:rsidR="00B60C5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성 대두</w:t>
      </w:r>
    </w:p>
    <w:p w:rsidR="00FD0469" w:rsidRPr="00465BCF" w:rsidRDefault="00465BCF" w:rsidP="00465BC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단체 내 </w:t>
      </w:r>
      <w:r w:rsidR="006E6905" w:rsidRPr="00465BCF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‘</w:t>
      </w:r>
      <w:r w:rsidR="006E6905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빈곤의 </w:t>
      </w:r>
      <w:r w:rsidR="00022741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포르노</w:t>
      </w:r>
      <w:r w:rsidR="006E6905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(Poverty Pornography)</w:t>
      </w:r>
      <w:r w:rsidR="006E6905" w:rsidRPr="00465BCF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’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에 대한 합의된 정의</w:t>
      </w:r>
      <w:r w:rsidR="00A8460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(</w:t>
      </w:r>
      <w:r w:rsidR="00874AE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기준</w:t>
      </w:r>
      <w:r w:rsidR="00A8460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)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와 전략적 극복 </w:t>
      </w:r>
      <w:r w:rsidR="00610DE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대안 </w:t>
      </w:r>
      <w:r w:rsidR="00A8460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마련</w:t>
      </w:r>
      <w:r w:rsidR="00610DE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계기</w:t>
      </w:r>
      <w:r w:rsidR="00A8460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필요</w:t>
      </w:r>
    </w:p>
    <w:p w:rsidR="00A37374" w:rsidRDefault="005445D0" w:rsidP="00A8460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A37374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사업</w:t>
      </w:r>
      <w:r w:rsidRPr="00A37374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의 빈익빈 부익부 현상을 타개하기 위한 단체의 신뢰성 및 인지도 제고에 기여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필요성 인식</w:t>
      </w:r>
    </w:p>
    <w:p w:rsidR="00A84603" w:rsidRPr="00A84603" w:rsidRDefault="00A84603" w:rsidP="00A84603">
      <w:p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</w:p>
    <w:p w:rsidR="001F7D1C" w:rsidRDefault="001F7D1C" w:rsidP="002E6E6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/>
          <w:bCs/>
          <w:spacing w:val="12"/>
          <w:sz w:val="20"/>
          <w:szCs w:val="20"/>
        </w:rPr>
      </w:pPr>
      <w:r w:rsidRPr="00A37374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>추진 목적</w:t>
      </w:r>
    </w:p>
    <w:p w:rsidR="00060555" w:rsidRPr="00060555" w:rsidRDefault="00F33F37" w:rsidP="00060555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단체의 지속</w:t>
      </w:r>
      <w:r w:rsidRPr="00F33F37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대안</w:t>
      </w:r>
      <w:r w:rsidRPr="00F33F37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="00465BCF" w:rsidRPr="00465BCF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전략적 모금 사업</w:t>
      </w:r>
      <w:r w:rsid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추진 기여</w:t>
      </w:r>
    </w:p>
    <w:p w:rsidR="002023FB" w:rsidRDefault="00874AE3" w:rsidP="0050480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민주적 절차를 통한 </w:t>
      </w:r>
      <w:r w:rsidR="002023FB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모금의 투명</w:t>
      </w:r>
      <w:r w:rsidR="00DB6A65" w:rsidRPr="00DB6A65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="002023FB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책무</w:t>
      </w:r>
      <w:r w:rsidR="00DB6A65" w:rsidRPr="00DB6A65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="002023FB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효과</w:t>
      </w:r>
      <w:r w:rsidR="00DB6A6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성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기준의</w:t>
      </w:r>
      <w:r w:rsidR="002023FB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 w:rsidR="00DB6A6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마련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으로</w:t>
      </w:r>
      <w:r w:rsidR="00504801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 w:rsidR="008E7881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단체 </w:t>
      </w:r>
      <w:r w:rsidR="00504801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신뢰도 </w:t>
      </w:r>
      <w:r w:rsidR="008E7881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및 전략적 가치 실현 대안 </w:t>
      </w:r>
      <w:r w:rsidR="00504801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제고</w:t>
      </w:r>
    </w:p>
    <w:p w:rsidR="0089695D" w:rsidRDefault="0089695D" w:rsidP="0089695D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89695D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모금현장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에서의</w:t>
      </w:r>
      <w:r w:rsidRPr="0089695D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윤리성 강화</w:t>
      </w:r>
    </w:p>
    <w:p w:rsidR="00A84603" w:rsidRPr="00A84603" w:rsidRDefault="0079527B" w:rsidP="00A84603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모금 </w:t>
      </w:r>
      <w:r w:rsidR="003336A7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과정에서의 </w:t>
      </w:r>
      <w:r w:rsidR="00F33F3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모금가</w:t>
      </w:r>
      <w:r w:rsidR="00F33F37" w:rsidRPr="00F33F37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="00F33F3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기부자</w:t>
      </w:r>
      <w:r w:rsidR="00F33F37" w:rsidRPr="00F33F37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="009F4EC1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기부대상자</w:t>
      </w:r>
      <w:r w:rsidR="00F33F3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의 권리 </w:t>
      </w:r>
      <w:r w:rsidR="003336A7" w:rsidRPr="002023F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보호</w:t>
      </w:r>
      <w:r w:rsidR="00DD64EC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 w:rsidR="00F33F3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기반 </w:t>
      </w:r>
      <w:r w:rsidR="00DD64EC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마련</w:t>
      </w:r>
    </w:p>
    <w:p w:rsidR="00766B8A" w:rsidRPr="00A84603" w:rsidRDefault="0089695D" w:rsidP="00766B8A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모금윤리에 관한 국제성명</w:t>
      </w:r>
      <w:r w:rsidR="00A31B8C">
        <w:rPr>
          <w:rStyle w:val="ac"/>
          <w:rFonts w:asciiTheme="majorEastAsia" w:eastAsiaTheme="majorEastAsia" w:hAnsiTheme="majorEastAsia" w:cs="바탕"/>
          <w:bCs/>
          <w:spacing w:val="12"/>
          <w:sz w:val="20"/>
          <w:szCs w:val="20"/>
        </w:rPr>
        <w:footnoteReference w:id="1"/>
      </w:r>
      <w:r w:rsidR="00A84603" w:rsidRPr="00A84603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에 의거한 활동 준수</w:t>
      </w:r>
    </w:p>
    <w:p w:rsidR="00A84603" w:rsidRPr="00766B8A" w:rsidRDefault="00A84603" w:rsidP="00766B8A">
      <w:p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</w:p>
    <w:p w:rsidR="0001253B" w:rsidRDefault="001F7D1C" w:rsidP="00A1089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/>
          <w:bCs/>
          <w:spacing w:val="12"/>
          <w:sz w:val="20"/>
          <w:szCs w:val="20"/>
        </w:rPr>
      </w:pPr>
      <w:r w:rsidRPr="001103D9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 xml:space="preserve">추진 </w:t>
      </w:r>
      <w:r w:rsidR="00B54EC0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>내용</w:t>
      </w:r>
      <w:r w:rsidR="00722B87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 xml:space="preserve"> 및 절차</w:t>
      </w:r>
    </w:p>
    <w:p w:rsidR="00257A87" w:rsidRDefault="00257A87" w:rsidP="00B54EC0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추진 주체: </w:t>
      </w:r>
      <w:r w:rsidR="00C44AC9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팀 구성(</w:t>
      </w:r>
      <w:r w:rsidR="00A10893" w:rsidRPr="00B54EC0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운영위원회 1인, 사무국 활동가 1인</w:t>
      </w:r>
      <w:r w:rsidR="00C44AC9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, 모금전문가1인)</w:t>
      </w:r>
    </w:p>
    <w:p w:rsidR="00722B87" w:rsidRPr="00BA6B89" w:rsidRDefault="00D44D47" w:rsidP="00BA6B89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윤리 규정 </w:t>
      </w:r>
      <w:r w:rsidR="00257A87" w:rsidRPr="00BA6B89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제정 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절차</w:t>
      </w:r>
    </w:p>
    <w:p w:rsidR="00257A87" w:rsidRPr="00722B87" w:rsidRDefault="00722B87" w:rsidP="00722B87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F314A4">
        <w:rPr>
          <w:noProof/>
        </w:rPr>
        <w:drawing>
          <wp:inline distT="0" distB="0" distL="0" distR="0" wp14:anchorId="005578A6" wp14:editId="6A022842">
            <wp:extent cx="6021238" cy="1362973"/>
            <wp:effectExtent l="0" t="0" r="0" b="0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B09C2" w:rsidRPr="009B70E6" w:rsidRDefault="00176C24" w:rsidP="00722B8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9B70E6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모금 사업 현황 </w:t>
      </w:r>
      <w:r w:rsidR="000B09C2" w:rsidRPr="009B70E6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분석</w:t>
      </w:r>
    </w:p>
    <w:p w:rsidR="000B09C2" w:rsidRPr="000B09C2" w:rsidRDefault="000B09C2" w:rsidP="000B09C2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0B09C2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lastRenderedPageBreak/>
        <w:t>이해관계자 Focus Group Interview</w:t>
      </w:r>
    </w:p>
    <w:p w:rsidR="000B09C2" w:rsidRDefault="000B09C2" w:rsidP="000B09C2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0B09C2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온</w:t>
      </w:r>
      <w:r w:rsidRPr="000B09C2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 w:rsidRPr="000B09C2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오프라인 소통 창구 마련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을 통한 의견 수집</w:t>
      </w:r>
    </w:p>
    <w:p w:rsidR="00621D1B" w:rsidRDefault="00944ED0" w:rsidP="00621D1B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전문가 컨설팅</w:t>
      </w:r>
      <w:r w:rsidR="000B09C2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을 통한 종합적</w:t>
      </w:r>
      <w:r w:rsidR="005D70B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 w:rsidR="000B09C2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현황 분석</w:t>
      </w:r>
    </w:p>
    <w:p w:rsidR="00661485" w:rsidRPr="00722B87" w:rsidRDefault="006052A3" w:rsidP="00722B8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722B8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추진 팀 </w:t>
      </w:r>
      <w:r w:rsidR="00661485" w:rsidRPr="00722B8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가안 </w:t>
      </w:r>
      <w:r w:rsidRPr="00722B8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제작</w:t>
      </w:r>
    </w:p>
    <w:p w:rsidR="00661485" w:rsidRDefault="00661485" w:rsidP="00722B87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재평가</w:t>
      </w:r>
    </w:p>
    <w:p w:rsidR="00722B87" w:rsidRDefault="00722B87" w:rsidP="00722B87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총회 및 온</w:t>
      </w:r>
      <w:r w:rsidRPr="00661485"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  <w:t>·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오프라인 공유 통한 </w:t>
      </w:r>
      <w:r w:rsidR="005D70B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이해관계자 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의견 공유</w:t>
      </w:r>
    </w:p>
    <w:p w:rsidR="005D70BB" w:rsidRPr="00722B87" w:rsidRDefault="005D70BB" w:rsidP="00722B87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전문가 컨설팅</w:t>
      </w:r>
    </w:p>
    <w:p w:rsidR="005D70BB" w:rsidRDefault="00661485" w:rsidP="005D70BB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최종안 제정</w:t>
      </w:r>
    </w:p>
    <w:p w:rsidR="005D70BB" w:rsidRDefault="005D70BB" w:rsidP="005D70BB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총회 의결 및 운영위원회 위임 통한 최종안 제정</w:t>
      </w:r>
    </w:p>
    <w:p w:rsidR="005D70BB" w:rsidRPr="005D70BB" w:rsidRDefault="005D70BB" w:rsidP="005D70BB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홈페이지 게재</w:t>
      </w:r>
    </w:p>
    <w:p w:rsidR="000D0B2A" w:rsidRDefault="00661485" w:rsidP="005D70BB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5D70B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평가</w:t>
      </w:r>
    </w:p>
    <w:p w:rsidR="005D70BB" w:rsidRDefault="00E0064E" w:rsidP="005D70BB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연간 운영위원회 및 회원</w:t>
      </w:r>
      <w:r w:rsidR="005D70BB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모금 활동 평가</w:t>
      </w:r>
    </w:p>
    <w:p w:rsidR="00E0064E" w:rsidRDefault="00E0064E" w:rsidP="005D70BB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이를 기반으로 한 윤리강령 재평가 후 수정</w:t>
      </w:r>
    </w:p>
    <w:p w:rsidR="00D44D47" w:rsidRDefault="00BA6B89" w:rsidP="00BA6B89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윤리 규정 내용</w:t>
      </w:r>
      <w:r w:rsidR="00D44D47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예</w:t>
      </w:r>
      <w:r w:rsidR="00D44D47">
        <w:rPr>
          <w:rStyle w:val="ac"/>
          <w:rFonts w:asciiTheme="majorEastAsia" w:eastAsiaTheme="majorEastAsia" w:hAnsiTheme="majorEastAsia" w:cs="바탕"/>
          <w:bCs/>
          <w:spacing w:val="12"/>
          <w:sz w:val="20"/>
          <w:szCs w:val="20"/>
        </w:rPr>
        <w:footnoteReference w:id="2"/>
      </w:r>
    </w:p>
    <w:p w:rsidR="00BA6B89" w:rsidRPr="00FB3E85" w:rsidRDefault="00D44D47" w:rsidP="00D44D47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  <w:r w:rsidRPr="00FB3E8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난민인권센터의 의무</w:t>
      </w:r>
      <w:r w:rsidR="00FB3E85" w:rsidRPr="00FB3E8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, </w:t>
      </w:r>
      <w:r w:rsidRPr="00FB3E8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기부자 권리</w:t>
      </w:r>
      <w:r w:rsidR="00FB3E85" w:rsidRPr="00FB3E8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, </w:t>
      </w:r>
      <w:r w:rsidRPr="00FB3E8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>기부금수용정책</w:t>
      </w:r>
      <w:r w:rsidR="00FB3E85">
        <w:rPr>
          <w:rFonts w:asciiTheme="majorEastAsia" w:eastAsiaTheme="majorEastAsia" w:hAnsiTheme="majorEastAsia" w:cs="바탕" w:hint="eastAsia"/>
          <w:bCs/>
          <w:spacing w:val="12"/>
          <w:sz w:val="20"/>
          <w:szCs w:val="20"/>
        </w:rPr>
        <w:t xml:space="preserve"> 등</w:t>
      </w:r>
    </w:p>
    <w:p w:rsidR="00BA6B89" w:rsidRPr="00BA6B89" w:rsidRDefault="00BA6B89" w:rsidP="00BA6B89">
      <w:pPr>
        <w:pStyle w:val="a8"/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</w:p>
    <w:p w:rsidR="0053012F" w:rsidRPr="00FB3E85" w:rsidRDefault="001F7D1C" w:rsidP="0053012F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/>
          <w:bCs/>
          <w:spacing w:val="12"/>
          <w:sz w:val="20"/>
          <w:szCs w:val="20"/>
        </w:rPr>
      </w:pPr>
      <w:r w:rsidRPr="00FB3E85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 xml:space="preserve">추진 </w:t>
      </w:r>
      <w:r w:rsidR="000D0B2A" w:rsidRPr="00FB3E85">
        <w:rPr>
          <w:rFonts w:asciiTheme="majorEastAsia" w:eastAsiaTheme="majorEastAsia" w:hAnsiTheme="majorEastAsia" w:cs="바탕" w:hint="eastAsia"/>
          <w:b/>
          <w:bCs/>
          <w:spacing w:val="12"/>
          <w:sz w:val="20"/>
          <w:szCs w:val="20"/>
        </w:rPr>
        <w:t>일정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288"/>
        <w:gridCol w:w="1317"/>
        <w:gridCol w:w="1317"/>
        <w:gridCol w:w="1317"/>
        <w:gridCol w:w="1333"/>
        <w:gridCol w:w="1317"/>
      </w:tblGrid>
      <w:tr w:rsidR="0053012F" w:rsidTr="0053012F">
        <w:trPr>
          <w:trHeight w:val="260"/>
        </w:trPr>
        <w:tc>
          <w:tcPr>
            <w:tcW w:w="1288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8"/>
                <w:szCs w:val="18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8"/>
                <w:szCs w:val="18"/>
              </w:rPr>
              <w:t>2014.04</w:t>
            </w:r>
          </w:p>
        </w:tc>
        <w:tc>
          <w:tcPr>
            <w:tcW w:w="1317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8"/>
                <w:szCs w:val="18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8"/>
                <w:szCs w:val="18"/>
              </w:rPr>
              <w:t>2014.05</w:t>
            </w:r>
          </w:p>
        </w:tc>
        <w:tc>
          <w:tcPr>
            <w:tcW w:w="1317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8"/>
                <w:szCs w:val="18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8"/>
                <w:szCs w:val="18"/>
              </w:rPr>
              <w:t>2014.06</w:t>
            </w:r>
          </w:p>
        </w:tc>
        <w:tc>
          <w:tcPr>
            <w:tcW w:w="1333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8"/>
                <w:szCs w:val="18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8"/>
                <w:szCs w:val="18"/>
              </w:rPr>
              <w:t>2014.07.</w:t>
            </w:r>
          </w:p>
        </w:tc>
        <w:tc>
          <w:tcPr>
            <w:tcW w:w="1317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8"/>
                <w:szCs w:val="18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8"/>
                <w:szCs w:val="18"/>
              </w:rPr>
              <w:t>2015.04</w:t>
            </w:r>
          </w:p>
        </w:tc>
      </w:tr>
      <w:tr w:rsidR="0053012F" w:rsidTr="0053012F">
        <w:trPr>
          <w:trHeight w:val="260"/>
        </w:trPr>
        <w:tc>
          <w:tcPr>
            <w:tcW w:w="1288" w:type="dxa"/>
          </w:tcPr>
          <w:p w:rsidR="0053012F" w:rsidRPr="0053012F" w:rsidRDefault="0053012F" w:rsidP="004A20EF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6"/>
                <w:szCs w:val="16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6"/>
                <w:szCs w:val="16"/>
              </w:rPr>
              <w:t>사업 안 통과</w:t>
            </w:r>
          </w:p>
        </w:tc>
        <w:tc>
          <w:tcPr>
            <w:tcW w:w="1317" w:type="dxa"/>
            <w:shd w:val="pct12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33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</w:tr>
      <w:tr w:rsidR="0053012F" w:rsidTr="0053012F">
        <w:trPr>
          <w:trHeight w:val="270"/>
        </w:trPr>
        <w:tc>
          <w:tcPr>
            <w:tcW w:w="1288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6"/>
                <w:szCs w:val="16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6"/>
                <w:szCs w:val="16"/>
              </w:rPr>
              <w:t>현황분석</w:t>
            </w: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shd w:val="pct10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33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</w:tr>
      <w:tr w:rsidR="0053012F" w:rsidTr="0053012F">
        <w:trPr>
          <w:trHeight w:val="260"/>
        </w:trPr>
        <w:tc>
          <w:tcPr>
            <w:tcW w:w="1288" w:type="dxa"/>
          </w:tcPr>
          <w:p w:rsidR="0053012F" w:rsidRPr="0053012F" w:rsidRDefault="0053012F" w:rsidP="0053012F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6"/>
                <w:szCs w:val="16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6"/>
                <w:szCs w:val="16"/>
              </w:rPr>
              <w:t>가안제작</w:t>
            </w: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shd w:val="pct10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33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</w:tr>
      <w:tr w:rsidR="0053012F" w:rsidTr="0053012F">
        <w:trPr>
          <w:trHeight w:val="260"/>
        </w:trPr>
        <w:tc>
          <w:tcPr>
            <w:tcW w:w="1288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6"/>
                <w:szCs w:val="16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6"/>
                <w:szCs w:val="16"/>
              </w:rPr>
              <w:t>재평가</w:t>
            </w: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pct10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</w:tr>
      <w:tr w:rsidR="0053012F" w:rsidTr="0053012F">
        <w:trPr>
          <w:trHeight w:val="260"/>
        </w:trPr>
        <w:tc>
          <w:tcPr>
            <w:tcW w:w="1288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6"/>
                <w:szCs w:val="16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6"/>
                <w:szCs w:val="16"/>
              </w:rPr>
              <w:t>최종안 제정</w:t>
            </w: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shd w:val="pct10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</w:tr>
      <w:tr w:rsidR="0053012F" w:rsidTr="0053012F">
        <w:trPr>
          <w:trHeight w:val="270"/>
        </w:trPr>
        <w:tc>
          <w:tcPr>
            <w:tcW w:w="1288" w:type="dxa"/>
          </w:tcPr>
          <w:p w:rsidR="0053012F" w:rsidRP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Cs/>
                <w:spacing w:val="12"/>
                <w:sz w:val="16"/>
                <w:szCs w:val="16"/>
              </w:rPr>
            </w:pPr>
            <w:r w:rsidRPr="0053012F">
              <w:rPr>
                <w:rFonts w:asciiTheme="majorEastAsia" w:eastAsiaTheme="majorEastAsia" w:hAnsiTheme="majorEastAsia" w:cs="바탕" w:hint="eastAsia"/>
                <w:bCs/>
                <w:spacing w:val="12"/>
                <w:sz w:val="16"/>
                <w:szCs w:val="16"/>
              </w:rPr>
              <w:t>재평가</w:t>
            </w: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33" w:type="dxa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317" w:type="dxa"/>
            <w:shd w:val="pct10" w:color="auto" w:fill="auto"/>
          </w:tcPr>
          <w:p w:rsidR="0053012F" w:rsidRDefault="0053012F" w:rsidP="00CA6E4B">
            <w:pPr>
              <w:pStyle w:val="a8"/>
              <w:ind w:left="0"/>
              <w:rPr>
                <w:rFonts w:asciiTheme="majorEastAsia" w:eastAsiaTheme="majorEastAsia" w:hAnsiTheme="majorEastAsia" w:cs="바탕"/>
                <w:b/>
                <w:bCs/>
                <w:spacing w:val="12"/>
                <w:sz w:val="20"/>
                <w:szCs w:val="20"/>
              </w:rPr>
            </w:pPr>
          </w:p>
        </w:tc>
      </w:tr>
    </w:tbl>
    <w:p w:rsidR="000D0B2A" w:rsidRPr="00BA6B89" w:rsidRDefault="000D0B2A" w:rsidP="00FB3E85">
      <w:pPr>
        <w:shd w:val="clear" w:color="auto" w:fill="FFFFFF"/>
        <w:spacing w:after="0" w:line="240" w:lineRule="auto"/>
        <w:rPr>
          <w:rFonts w:asciiTheme="majorEastAsia" w:eastAsiaTheme="majorEastAsia" w:hAnsiTheme="majorEastAsia" w:cs="바탕"/>
          <w:bCs/>
          <w:spacing w:val="12"/>
          <w:sz w:val="20"/>
          <w:szCs w:val="20"/>
        </w:rPr>
      </w:pPr>
    </w:p>
    <w:sectPr w:rsidR="000D0B2A" w:rsidRPr="00BA6B89" w:rsidSect="00D926F7">
      <w:footerReference w:type="default" r:id="rId13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E0" w:rsidRDefault="009A1BE0" w:rsidP="00713F81">
      <w:pPr>
        <w:spacing w:after="0" w:line="240" w:lineRule="auto"/>
      </w:pPr>
      <w:r>
        <w:separator/>
      </w:r>
    </w:p>
  </w:endnote>
  <w:endnote w:type="continuationSeparator" w:id="0">
    <w:p w:rsidR="009A1BE0" w:rsidRDefault="009A1BE0" w:rsidP="0071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5D" w:rsidRDefault="0089695D" w:rsidP="00E94967">
    <w:pPr>
      <w:shd w:val="clear" w:color="auto" w:fill="FFFFFF"/>
      <w:spacing w:before="100" w:beforeAutospacing="1" w:after="100" w:afterAutospacing="1" w:line="240" w:lineRule="auto"/>
      <w:rPr>
        <w:rFonts w:asciiTheme="majorEastAsia" w:eastAsiaTheme="majorEastAsia" w:hAnsiTheme="majorEastAsia" w:cs="바탕"/>
        <w:b/>
        <w:bCs/>
        <w:color w:val="4B4B4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E0" w:rsidRDefault="009A1BE0" w:rsidP="00713F81">
      <w:pPr>
        <w:spacing w:after="0" w:line="240" w:lineRule="auto"/>
      </w:pPr>
      <w:r>
        <w:separator/>
      </w:r>
    </w:p>
  </w:footnote>
  <w:footnote w:type="continuationSeparator" w:id="0">
    <w:p w:rsidR="009A1BE0" w:rsidRDefault="009A1BE0" w:rsidP="00713F81">
      <w:pPr>
        <w:spacing w:after="0" w:line="240" w:lineRule="auto"/>
      </w:pPr>
      <w:r>
        <w:continuationSeparator/>
      </w:r>
    </w:p>
  </w:footnote>
  <w:footnote w:id="1">
    <w:p w:rsidR="00A31B8C" w:rsidRPr="0089695D" w:rsidRDefault="00A31B8C" w:rsidP="00A31B8C">
      <w:pPr>
        <w:shd w:val="clear" w:color="auto" w:fill="FFFFFF"/>
        <w:spacing w:before="100" w:beforeAutospacing="1" w:after="100" w:afterAutospacing="1" w:line="240" w:lineRule="auto"/>
      </w:pPr>
      <w:r>
        <w:rPr>
          <w:rStyle w:val="ac"/>
        </w:rPr>
        <w:footnoteRef/>
      </w:r>
      <w:r>
        <w:rPr>
          <w:rFonts w:asciiTheme="majorEastAsia" w:eastAsiaTheme="majorEastAsia" w:hAnsiTheme="majorEastAsia" w:cs="바탕" w:hint="eastAsia"/>
          <w:b/>
          <w:bCs/>
          <w:color w:val="4B4B4B"/>
          <w:sz w:val="16"/>
          <w:szCs w:val="16"/>
        </w:rPr>
        <w:t xml:space="preserve"> </w:t>
      </w:r>
      <w:r w:rsidRPr="0089695D">
        <w:rPr>
          <w:rFonts w:asciiTheme="majorEastAsia" w:eastAsiaTheme="majorEastAsia" w:hAnsiTheme="majorEastAsia" w:cs="바탕" w:hint="eastAsia"/>
          <w:b/>
          <w:bCs/>
          <w:color w:val="4B4B4B"/>
          <w:sz w:val="16"/>
          <w:szCs w:val="16"/>
        </w:rPr>
        <w:t>모금윤리에 관한 국제성명</w:t>
      </w:r>
      <w:r w:rsidRPr="0089695D">
        <w:rPr>
          <w:rFonts w:asciiTheme="majorEastAsia" w:eastAsiaTheme="majorEastAsia" w:hAnsiTheme="majorEastAsia" w:cs="바탕"/>
          <w:bCs/>
          <w:color w:val="4B4B4B"/>
          <w:sz w:val="16"/>
          <w:szCs w:val="16"/>
        </w:rPr>
        <w:t>(International Statement of Ethical Principles in Fundraising</w:t>
      </w:r>
      <w:r w:rsidRPr="0089695D">
        <w:rPr>
          <w:rFonts w:asciiTheme="majorEastAsia" w:eastAsiaTheme="majorEastAsia" w:hAnsiTheme="majorEastAsia" w:cs="바탕" w:hint="eastAsia"/>
          <w:bCs/>
          <w:color w:val="4B4B4B"/>
          <w:sz w:val="16"/>
          <w:szCs w:val="16"/>
        </w:rPr>
        <w:t>,2006.12.7): 전 세계의 모금</w:t>
      </w:r>
      <w:r w:rsidR="00226FDF">
        <w:rPr>
          <w:rFonts w:asciiTheme="majorEastAsia" w:eastAsiaTheme="majorEastAsia" w:hAnsiTheme="majorEastAsia" w:cs="바탕" w:hint="eastAsia"/>
          <w:bCs/>
          <w:color w:val="4B4B4B"/>
          <w:sz w:val="16"/>
          <w:szCs w:val="16"/>
        </w:rPr>
        <w:t xml:space="preserve"> </w:t>
      </w:r>
      <w:r w:rsidRPr="0089695D">
        <w:rPr>
          <w:rFonts w:asciiTheme="majorEastAsia" w:eastAsiaTheme="majorEastAsia" w:hAnsiTheme="majorEastAsia" w:cs="바탕" w:hint="eastAsia"/>
          <w:bCs/>
          <w:color w:val="4B4B4B"/>
          <w:sz w:val="16"/>
          <w:szCs w:val="16"/>
        </w:rPr>
        <w:t xml:space="preserve">관계 이해관계자들이 모여 모금의 책무성, 투명성을 강조하여 모금윤리에 관한 국제성명을 발표하여 국제적으로 통용되는 모금윤리를 제시함. </w:t>
      </w:r>
    </w:p>
  </w:footnote>
  <w:footnote w:id="2">
    <w:p w:rsidR="00E04EEC" w:rsidRPr="00FB3E85" w:rsidRDefault="00D44D47" w:rsidP="00E04EEC">
      <w:pPr>
        <w:shd w:val="clear" w:color="auto" w:fill="FFFFFF"/>
        <w:spacing w:after="0" w:line="240" w:lineRule="auto"/>
        <w:outlineLvl w:val="2"/>
        <w:rPr>
          <w:rFonts w:asciiTheme="majorEastAsia" w:eastAsiaTheme="majorEastAsia" w:hAnsiTheme="majorEastAsia" w:cs="바탕"/>
          <w:bCs/>
          <w:color w:val="595959" w:themeColor="text1" w:themeTint="A6"/>
          <w:spacing w:val="12"/>
          <w:sz w:val="12"/>
          <w:szCs w:val="12"/>
        </w:rPr>
      </w:pPr>
      <w:r w:rsidRPr="00FB3E85">
        <w:rPr>
          <w:rStyle w:val="ac"/>
          <w:color w:val="595959" w:themeColor="text1" w:themeTint="A6"/>
          <w:sz w:val="12"/>
          <w:szCs w:val="12"/>
        </w:rPr>
        <w:footnoteRef/>
      </w:r>
      <w:r w:rsidRPr="00FB3E85">
        <w:rPr>
          <w:rFonts w:asciiTheme="majorEastAsia" w:eastAsiaTheme="majorEastAsia" w:hAnsiTheme="majorEastAsia" w:cs="바탕" w:hint="eastAsia"/>
          <w:b/>
          <w:bCs/>
          <w:color w:val="595959" w:themeColor="text1" w:themeTint="A6"/>
          <w:spacing w:val="12"/>
          <w:sz w:val="12"/>
          <w:szCs w:val="12"/>
        </w:rPr>
        <w:t>난민인권센터 모금 윤리 규정 (</w:t>
      </w:r>
      <w:r w:rsidR="00FB3E85">
        <w:rPr>
          <w:rFonts w:asciiTheme="majorEastAsia" w:eastAsiaTheme="majorEastAsia" w:hAnsiTheme="majorEastAsia" w:cs="바탕" w:hint="eastAsia"/>
          <w:b/>
          <w:bCs/>
          <w:color w:val="595959" w:themeColor="text1" w:themeTint="A6"/>
          <w:spacing w:val="12"/>
          <w:sz w:val="12"/>
          <w:szCs w:val="12"/>
        </w:rPr>
        <w:t>예시</w:t>
      </w:r>
      <w:r w:rsidRPr="00FB3E85">
        <w:rPr>
          <w:rFonts w:asciiTheme="majorEastAsia" w:eastAsiaTheme="majorEastAsia" w:hAnsiTheme="majorEastAsia" w:cs="바탕" w:hint="eastAsia"/>
          <w:b/>
          <w:bCs/>
          <w:color w:val="595959" w:themeColor="text1" w:themeTint="A6"/>
          <w:spacing w:val="12"/>
          <w:sz w:val="12"/>
          <w:szCs w:val="12"/>
        </w:rPr>
        <w:t>)</w:t>
      </w:r>
      <w:r w:rsidRPr="00FB3E85">
        <w:rPr>
          <w:rFonts w:asciiTheme="majorEastAsia" w:eastAsiaTheme="majorEastAsia" w:hAnsiTheme="majorEastAsia" w:cs="바탕"/>
          <w:bCs/>
          <w:color w:val="595959" w:themeColor="text1" w:themeTint="A6"/>
          <w:spacing w:val="12"/>
          <w:sz w:val="12"/>
          <w:szCs w:val="12"/>
        </w:rPr>
        <w:t xml:space="preserve"> </w:t>
      </w:r>
    </w:p>
    <w:p w:rsidR="00D44D47" w:rsidRPr="00FB3E85" w:rsidRDefault="00D44D47" w:rsidP="00E04EEC">
      <w:pPr>
        <w:shd w:val="clear" w:color="auto" w:fill="FFFFFF"/>
        <w:spacing w:after="0" w:line="240" w:lineRule="auto"/>
        <w:outlineLvl w:val="2"/>
        <w:rPr>
          <w:rFonts w:asciiTheme="majorEastAsia" w:eastAsiaTheme="majorEastAsia" w:hAnsiTheme="majorEastAsia" w:cs="바탕"/>
          <w:bCs/>
          <w:color w:val="595959" w:themeColor="text1" w:themeTint="A6"/>
          <w:spacing w:val="12"/>
          <w:sz w:val="12"/>
          <w:szCs w:val="12"/>
        </w:rPr>
      </w:pPr>
      <w:r w:rsidRPr="00FB3E85">
        <w:rPr>
          <w:rFonts w:asciiTheme="majorEastAsia" w:eastAsiaTheme="majorEastAsia" w:hAnsiTheme="majorEastAsia" w:cs="바탕" w:hint="eastAsia"/>
          <w:bCs/>
          <w:color w:val="595959" w:themeColor="text1" w:themeTint="A6"/>
          <w:spacing w:val="12"/>
          <w:sz w:val="12"/>
          <w:szCs w:val="12"/>
        </w:rPr>
        <w:t xml:space="preserve">난민인권센터는 기금을 모금하고 사용함에 있어 </w:t>
      </w:r>
      <w:r w:rsidRPr="00FB3E85">
        <w:rPr>
          <w:rFonts w:asciiTheme="majorEastAsia" w:eastAsiaTheme="majorEastAsia" w:hAnsiTheme="majorEastAsia" w:cs="굴림" w:hint="eastAsia"/>
          <w:color w:val="595959" w:themeColor="text1" w:themeTint="A6"/>
          <w:sz w:val="12"/>
          <w:szCs w:val="12"/>
        </w:rPr>
        <w:t>정직</w:t>
      </w:r>
      <w:r w:rsidRPr="00FB3E85">
        <w:rPr>
          <w:rFonts w:asciiTheme="majorEastAsia" w:eastAsiaTheme="majorEastAsia" w:hAnsiTheme="majorEastAsia" w:cs="Arial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굴림" w:hint="eastAsia"/>
          <w:color w:val="595959" w:themeColor="text1" w:themeTint="A6"/>
          <w:sz w:val="12"/>
          <w:szCs w:val="12"/>
        </w:rPr>
        <w:t>존중</w:t>
      </w:r>
      <w:r w:rsidRPr="00FB3E85">
        <w:rPr>
          <w:rFonts w:asciiTheme="majorEastAsia" w:eastAsiaTheme="majorEastAsia" w:hAnsiTheme="majorEastAsia" w:cs="Arial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굴림" w:hint="eastAsia"/>
          <w:color w:val="595959" w:themeColor="text1" w:themeTint="A6"/>
          <w:sz w:val="12"/>
          <w:szCs w:val="12"/>
        </w:rPr>
        <w:t>성실</w:t>
      </w:r>
      <w:r w:rsidRPr="00FB3E85">
        <w:rPr>
          <w:rFonts w:asciiTheme="majorEastAsia" w:eastAsiaTheme="majorEastAsia" w:hAnsiTheme="majorEastAsia" w:cs="Arial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굴림" w:hint="eastAsia"/>
          <w:color w:val="595959" w:themeColor="text1" w:themeTint="A6"/>
          <w:sz w:val="12"/>
          <w:szCs w:val="12"/>
        </w:rPr>
        <w:t>공감</w:t>
      </w:r>
      <w:r w:rsidRPr="00FB3E85">
        <w:rPr>
          <w:rFonts w:asciiTheme="majorEastAsia" w:eastAsiaTheme="majorEastAsia" w:hAnsiTheme="majorEastAsia" w:cs="Arial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굴림" w:hint="eastAsia"/>
          <w:color w:val="595959" w:themeColor="text1" w:themeTint="A6"/>
          <w:sz w:val="12"/>
          <w:szCs w:val="12"/>
        </w:rPr>
        <w:t>투명의</w:t>
      </w:r>
      <w:r w:rsidRPr="00FB3E85">
        <w:rPr>
          <w:rFonts w:asciiTheme="majorEastAsia" w:eastAsiaTheme="majorEastAsia" w:hAnsiTheme="majorEastAsia" w:cs="Arial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굴림" w:hint="eastAsia"/>
          <w:color w:val="595959" w:themeColor="text1" w:themeTint="A6"/>
          <w:sz w:val="12"/>
          <w:szCs w:val="12"/>
        </w:rPr>
        <w:t xml:space="preserve">윤리가치를 기반으로 </w:t>
      </w:r>
      <w:r w:rsidRPr="00FB3E85">
        <w:rPr>
          <w:rFonts w:asciiTheme="majorEastAsia" w:eastAsiaTheme="majorEastAsia" w:hAnsiTheme="majorEastAsia" w:cs="바탕" w:hint="eastAsia"/>
          <w:bCs/>
          <w:color w:val="595959" w:themeColor="text1" w:themeTint="A6"/>
          <w:spacing w:val="12"/>
          <w:sz w:val="12"/>
          <w:szCs w:val="12"/>
        </w:rPr>
        <w:t xml:space="preserve">다음의 제반 규정을 준수한다. </w:t>
      </w:r>
    </w:p>
    <w:p w:rsidR="00D44D47" w:rsidRPr="00FB3E85" w:rsidRDefault="00D44D47" w:rsidP="00D44D4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outlineLvl w:val="2"/>
        <w:rPr>
          <w:rFonts w:asciiTheme="majorEastAsia" w:eastAsiaTheme="majorEastAsia" w:hAnsiTheme="majorEastAsia" w:cs="바탕"/>
          <w:b/>
          <w:bCs/>
          <w:color w:val="595959" w:themeColor="text1" w:themeTint="A6"/>
          <w:spacing w:val="12"/>
          <w:sz w:val="12"/>
          <w:szCs w:val="12"/>
        </w:rPr>
      </w:pPr>
      <w:r w:rsidRPr="00FB3E85">
        <w:rPr>
          <w:rFonts w:asciiTheme="majorEastAsia" w:eastAsiaTheme="majorEastAsia" w:hAnsiTheme="majorEastAsia" w:cs="바탕" w:hint="eastAsia"/>
          <w:b/>
          <w:bCs/>
          <w:color w:val="595959" w:themeColor="text1" w:themeTint="A6"/>
          <w:spacing w:val="12"/>
          <w:sz w:val="12"/>
          <w:szCs w:val="12"/>
        </w:rPr>
        <w:t>난민인권센터의 의무</w:t>
      </w:r>
    </w:p>
    <w:p w:rsidR="00D44D47" w:rsidRPr="00FB3E85" w:rsidRDefault="00D44D47" w:rsidP="00E04EEC">
      <w:pPr>
        <w:pStyle w:val="a8"/>
        <w:numPr>
          <w:ilvl w:val="0"/>
          <w:numId w:val="23"/>
        </w:numPr>
        <w:spacing w:after="0" w:line="240" w:lineRule="auto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난민인권센터의 모금활동은 전문적 가치와 판단에 따라야 하며, 투명한 의사결정과정을 거쳐야 한다. </w:t>
      </w:r>
    </w:p>
    <w:p w:rsidR="00D44D47" w:rsidRPr="00FB3E85" w:rsidRDefault="00D44D47" w:rsidP="00D44D4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color w:val="595959" w:themeColor="text1" w:themeTint="A6"/>
          <w:spacing w:val="-8"/>
          <w:sz w:val="12"/>
          <w:szCs w:val="12"/>
        </w:rPr>
      </w:pPr>
      <w:r w:rsidRPr="00FB3E85">
        <w:rPr>
          <w:rFonts w:asciiTheme="majorEastAsia" w:eastAsiaTheme="majorEastAsia" w:hAnsiTheme="majorEastAsia" w:hint="eastAsia"/>
          <w:color w:val="595959" w:themeColor="text1" w:themeTint="A6"/>
          <w:sz w:val="12"/>
          <w:szCs w:val="12"/>
        </w:rPr>
        <w:t>난민인권센터의 모금가는 난민의 권리를 존중하고 그들의 존엄성과 자존심을 지켜야만 한다. 그러기 위해 난민의 권리와 자존심을 낮추는 모금 수단이나 기술을 사용하지 않아야 한다.</w:t>
      </w:r>
    </w:p>
    <w:p w:rsidR="00D44D47" w:rsidRPr="00FB3E85" w:rsidRDefault="00D44D47" w:rsidP="00D44D47">
      <w:pPr>
        <w:pStyle w:val="a8"/>
        <w:numPr>
          <w:ilvl w:val="0"/>
          <w:numId w:val="23"/>
        </w:numPr>
        <w:spacing w:after="0" w:line="240" w:lineRule="auto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난민인권센터의 기부금은 기부자와 약속된 용도로만 사용하여야 하며, 불가피하게 용도를 전환할 경우 반드시 기부자의 동의를 얻어야 한다. </w:t>
      </w:r>
    </w:p>
    <w:p w:rsidR="00D44D47" w:rsidRPr="00FB3E85" w:rsidRDefault="00D44D47" w:rsidP="00D44D4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outlineLvl w:val="2"/>
        <w:rPr>
          <w:rFonts w:asciiTheme="majorEastAsia" w:eastAsiaTheme="majorEastAsia" w:hAnsiTheme="majorEastAsia" w:cs="바탕"/>
          <w:b/>
          <w:bCs/>
          <w:color w:val="595959" w:themeColor="text1" w:themeTint="A6"/>
          <w:spacing w:val="12"/>
          <w:sz w:val="12"/>
          <w:szCs w:val="12"/>
        </w:rPr>
      </w:pPr>
      <w:r w:rsidRPr="00FB3E85">
        <w:rPr>
          <w:rFonts w:asciiTheme="majorEastAsia" w:eastAsiaTheme="majorEastAsia" w:hAnsiTheme="majorEastAsia" w:cs="바탕" w:hint="eastAsia"/>
          <w:b/>
          <w:bCs/>
          <w:color w:val="595959" w:themeColor="text1" w:themeTint="A6"/>
          <w:spacing w:val="12"/>
          <w:sz w:val="12"/>
          <w:szCs w:val="12"/>
        </w:rPr>
        <w:t>기부자의 권리</w:t>
      </w:r>
    </w:p>
    <w:p w:rsidR="00D44D47" w:rsidRPr="00FB3E85" w:rsidRDefault="00D44D47" w:rsidP="00D44D47">
      <w:pPr>
        <w:pStyle w:val="a8"/>
        <w:widowControl w:val="0"/>
        <w:numPr>
          <w:ilvl w:val="0"/>
          <w:numId w:val="23"/>
        </w:numPr>
        <w:wordWrap w:val="0"/>
        <w:autoSpaceDE w:val="0"/>
        <w:autoSpaceDN w:val="0"/>
        <w:spacing w:after="280" w:line="240" w:lineRule="auto"/>
        <w:ind w:right="300"/>
        <w:jc w:val="both"/>
        <w:textAlignment w:val="baseline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난민인권센터의 기부자는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명확하고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즉각적으로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단체의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이름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신분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미션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그리고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목적이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난민인권센터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의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웹사이트에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처음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접근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했을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때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통보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받을 수 있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어야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한다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>.</w:t>
      </w:r>
    </w:p>
    <w:p w:rsidR="00D44D47" w:rsidRPr="00FB3E85" w:rsidRDefault="00D44D47" w:rsidP="00D44D47">
      <w:pPr>
        <w:pStyle w:val="a8"/>
        <w:widowControl w:val="0"/>
        <w:numPr>
          <w:ilvl w:val="0"/>
          <w:numId w:val="23"/>
        </w:numPr>
        <w:wordWrap w:val="0"/>
        <w:autoSpaceDE w:val="0"/>
        <w:autoSpaceDN w:val="0"/>
        <w:spacing w:after="280" w:line="240" w:lineRule="auto"/>
        <w:ind w:right="300"/>
        <w:jc w:val="both"/>
        <w:textAlignment w:val="baseline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기부자의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기부는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세금공제를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받을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권리가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주어지며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,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해당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법률에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따라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이러한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공제에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대한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모든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제한의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여부를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통보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받을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수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 </w:t>
      </w:r>
      <w:r w:rsidRPr="00FB3E85"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  <w:t>있다</w:t>
      </w: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>.</w:t>
      </w:r>
    </w:p>
    <w:p w:rsidR="00D44D47" w:rsidRPr="00FB3E85" w:rsidRDefault="00D44D47" w:rsidP="00D44D47">
      <w:pPr>
        <w:pStyle w:val="a8"/>
        <w:numPr>
          <w:ilvl w:val="0"/>
          <w:numId w:val="22"/>
        </w:numPr>
        <w:shd w:val="clear" w:color="auto" w:fill="FFFFFF"/>
        <w:spacing w:before="75" w:after="0" w:line="240" w:lineRule="auto"/>
        <w:rPr>
          <w:rFonts w:asciiTheme="majorEastAsia" w:eastAsiaTheme="majorEastAsia" w:hAnsiTheme="majorEastAsia" w:cs="Times New Roman"/>
          <w:b/>
          <w:color w:val="595959" w:themeColor="text1" w:themeTint="A6"/>
          <w:spacing w:val="-8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b/>
          <w:color w:val="595959" w:themeColor="text1" w:themeTint="A6"/>
          <w:spacing w:val="-8"/>
          <w:sz w:val="12"/>
          <w:szCs w:val="12"/>
        </w:rPr>
        <w:t>기부금 수용 정책</w:t>
      </w:r>
    </w:p>
    <w:p w:rsidR="00D44D47" w:rsidRPr="00FB3E85" w:rsidRDefault="00D44D47" w:rsidP="00D44D47">
      <w:pPr>
        <w:pStyle w:val="a8"/>
        <w:spacing w:after="0" w:line="240" w:lineRule="auto"/>
        <w:ind w:left="760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 xml:space="preserve">난민인권센터는 난민인권센터의 사명 및 목적에 일치하고, 사회 보편적 가치에 부합하는 기부금을 수용한다. </w:t>
      </w:r>
    </w:p>
    <w:p w:rsidR="00D44D47" w:rsidRPr="00FB3E85" w:rsidRDefault="00D44D47" w:rsidP="00D44D47">
      <w:pPr>
        <w:pStyle w:val="a8"/>
        <w:spacing w:after="0" w:line="240" w:lineRule="auto"/>
        <w:ind w:left="760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>단 아래의 경우 난민인권센터는 기부금을 수용하지 않을 수 있다.</w:t>
      </w:r>
    </w:p>
    <w:p w:rsidR="00D44D47" w:rsidRPr="00FB3E85" w:rsidRDefault="00D44D47" w:rsidP="00D44D47">
      <w:pPr>
        <w:numPr>
          <w:ilvl w:val="1"/>
          <w:numId w:val="21"/>
        </w:numPr>
        <w:spacing w:after="0" w:line="240" w:lineRule="auto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>기부금의 목적이 조직의 목적에 부합하지 않을 경우</w:t>
      </w:r>
    </w:p>
    <w:p w:rsidR="00D44D47" w:rsidRPr="00FB3E85" w:rsidRDefault="00D44D47" w:rsidP="00D44D47">
      <w:pPr>
        <w:numPr>
          <w:ilvl w:val="1"/>
          <w:numId w:val="21"/>
        </w:numPr>
        <w:spacing w:after="0" w:line="240" w:lineRule="auto"/>
        <w:rPr>
          <w:rFonts w:asciiTheme="majorEastAsia" w:eastAsiaTheme="majorEastAsia" w:hAnsiTheme="majorEastAsia" w:cs="Times New Roman"/>
          <w:color w:val="595959" w:themeColor="text1" w:themeTint="A6"/>
          <w:sz w:val="12"/>
          <w:szCs w:val="12"/>
        </w:rPr>
      </w:pPr>
      <w:r w:rsidRPr="00FB3E85">
        <w:rPr>
          <w:rFonts w:asciiTheme="majorEastAsia" w:eastAsiaTheme="majorEastAsia" w:hAnsiTheme="majorEastAsia" w:cs="Times New Roman" w:hint="eastAsia"/>
          <w:color w:val="595959" w:themeColor="text1" w:themeTint="A6"/>
          <w:sz w:val="12"/>
          <w:szCs w:val="12"/>
        </w:rPr>
        <w:t>난민인권센터의 회칙이나 실정법을 위반할 소지가 있는 경우</w:t>
      </w:r>
    </w:p>
    <w:p w:rsidR="00D44D47" w:rsidRPr="00FB3E85" w:rsidRDefault="00D44D47" w:rsidP="00D44D47">
      <w:pPr>
        <w:pStyle w:val="ab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E2"/>
    <w:multiLevelType w:val="hybridMultilevel"/>
    <w:tmpl w:val="D0909C90"/>
    <w:lvl w:ilvl="0" w:tplc="AEA8185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95EE6C0">
      <w:start w:val="1"/>
      <w:numFmt w:val="ganada"/>
      <w:suff w:val="space"/>
      <w:lvlText w:val="%2."/>
      <w:lvlJc w:val="left"/>
      <w:pPr>
        <w:ind w:left="0" w:firstLine="0"/>
      </w:pPr>
    </w:lvl>
    <w:lvl w:ilvl="2" w:tplc="D9343F5A">
      <w:start w:val="1"/>
      <w:numFmt w:val="decimal"/>
      <w:suff w:val="space"/>
      <w:lvlText w:val="%3)"/>
      <w:lvlJc w:val="left"/>
      <w:pPr>
        <w:ind w:left="0" w:firstLine="0"/>
      </w:pPr>
    </w:lvl>
    <w:lvl w:ilvl="3" w:tplc="DD64C696">
      <w:start w:val="1"/>
      <w:numFmt w:val="ganada"/>
      <w:suff w:val="space"/>
      <w:lvlText w:val="%4)"/>
      <w:lvlJc w:val="left"/>
      <w:pPr>
        <w:ind w:left="0" w:firstLine="0"/>
      </w:pPr>
    </w:lvl>
    <w:lvl w:ilvl="4" w:tplc="F6E42C5E">
      <w:start w:val="1"/>
      <w:numFmt w:val="decimal"/>
      <w:suff w:val="space"/>
      <w:lvlText w:val="(%5)"/>
      <w:lvlJc w:val="left"/>
      <w:pPr>
        <w:ind w:left="0" w:firstLine="0"/>
      </w:pPr>
    </w:lvl>
    <w:lvl w:ilvl="5" w:tplc="9146A1F2">
      <w:start w:val="1"/>
      <w:numFmt w:val="ganada"/>
      <w:suff w:val="space"/>
      <w:lvlText w:val="(%6)"/>
      <w:lvlJc w:val="left"/>
      <w:pPr>
        <w:ind w:left="0" w:firstLine="0"/>
      </w:pPr>
    </w:lvl>
    <w:lvl w:ilvl="6" w:tplc="44BC3B46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5862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8A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520F"/>
    <w:multiLevelType w:val="hybridMultilevel"/>
    <w:tmpl w:val="07A00098"/>
    <w:lvl w:ilvl="0" w:tplc="F3E661C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6B3F"/>
    <w:multiLevelType w:val="hybridMultilevel"/>
    <w:tmpl w:val="52723D9A"/>
    <w:lvl w:ilvl="0" w:tplc="EA1AA3B2">
      <w:start w:val="1"/>
      <w:numFmt w:val="decimal"/>
      <w:lvlText w:val="%1.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9552E0"/>
    <w:multiLevelType w:val="hybridMultilevel"/>
    <w:tmpl w:val="E67CAC88"/>
    <w:lvl w:ilvl="0" w:tplc="7AC42F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93D1C79"/>
    <w:multiLevelType w:val="hybridMultilevel"/>
    <w:tmpl w:val="EA08D79A"/>
    <w:lvl w:ilvl="0" w:tplc="DEA892A4">
      <w:start w:val="1"/>
      <w:numFmt w:val="bullet"/>
      <w:suff w:val="space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4120F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6C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E5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AA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A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C6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A1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E4609"/>
    <w:multiLevelType w:val="multilevel"/>
    <w:tmpl w:val="1AA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2CB8"/>
    <w:multiLevelType w:val="hybridMultilevel"/>
    <w:tmpl w:val="B3C65696"/>
    <w:lvl w:ilvl="0" w:tplc="82404B5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939AB"/>
    <w:multiLevelType w:val="hybridMultilevel"/>
    <w:tmpl w:val="4E600A16"/>
    <w:lvl w:ilvl="0" w:tplc="50F8987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742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65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1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6C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25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E4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3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C6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57B42"/>
    <w:multiLevelType w:val="hybridMultilevel"/>
    <w:tmpl w:val="C77C5C94"/>
    <w:lvl w:ilvl="0" w:tplc="4C109648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09C0"/>
    <w:multiLevelType w:val="hybridMultilevel"/>
    <w:tmpl w:val="8D8A8E1C"/>
    <w:lvl w:ilvl="0" w:tplc="61DCB34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1CA3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66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85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A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EC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C9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6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A6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411EB"/>
    <w:multiLevelType w:val="multilevel"/>
    <w:tmpl w:val="489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C31BC"/>
    <w:multiLevelType w:val="hybridMultilevel"/>
    <w:tmpl w:val="6C78A1B6"/>
    <w:lvl w:ilvl="0" w:tplc="82404B5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775640"/>
    <w:multiLevelType w:val="hybridMultilevel"/>
    <w:tmpl w:val="EAFC7834"/>
    <w:lvl w:ilvl="0" w:tplc="A914D32C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8103A"/>
    <w:multiLevelType w:val="hybridMultilevel"/>
    <w:tmpl w:val="9D18471C"/>
    <w:lvl w:ilvl="0" w:tplc="C42EC2C6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293503DA"/>
    <w:multiLevelType w:val="multilevel"/>
    <w:tmpl w:val="E3A0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5585E"/>
    <w:multiLevelType w:val="hybridMultilevel"/>
    <w:tmpl w:val="92C40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40B18"/>
    <w:multiLevelType w:val="hybridMultilevel"/>
    <w:tmpl w:val="7F86CD3A"/>
    <w:lvl w:ilvl="0" w:tplc="2D2C72D2">
      <w:start w:val="201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97DA2"/>
    <w:multiLevelType w:val="multilevel"/>
    <w:tmpl w:val="F10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0188A"/>
    <w:multiLevelType w:val="hybridMultilevel"/>
    <w:tmpl w:val="C4FA300C"/>
    <w:lvl w:ilvl="0" w:tplc="A89AA050">
      <w:start w:val="1"/>
      <w:numFmt w:val="koreanLegal"/>
      <w:lvlText w:val="%1."/>
      <w:lvlJc w:val="left"/>
      <w:pPr>
        <w:ind w:left="1285" w:hanging="885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C5A4488"/>
    <w:multiLevelType w:val="hybridMultilevel"/>
    <w:tmpl w:val="8D78CC20"/>
    <w:lvl w:ilvl="0" w:tplc="D9ECAC18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F64B4"/>
    <w:multiLevelType w:val="hybridMultilevel"/>
    <w:tmpl w:val="38348F78"/>
    <w:lvl w:ilvl="0" w:tplc="5C42BF6C">
      <w:start w:val="1"/>
      <w:numFmt w:val="bullet"/>
      <w:suff w:val="space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35348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60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E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4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A8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83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A6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63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969FF"/>
    <w:multiLevelType w:val="hybridMultilevel"/>
    <w:tmpl w:val="A622EC46"/>
    <w:lvl w:ilvl="0" w:tplc="4C4A40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D52FFA"/>
    <w:multiLevelType w:val="hybridMultilevel"/>
    <w:tmpl w:val="84A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34017"/>
    <w:multiLevelType w:val="hybridMultilevel"/>
    <w:tmpl w:val="C3087B0A"/>
    <w:lvl w:ilvl="0" w:tplc="C38C703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74EA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24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E6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C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0F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C1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8E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4C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C0C57"/>
    <w:multiLevelType w:val="hybridMultilevel"/>
    <w:tmpl w:val="1D468DAE"/>
    <w:lvl w:ilvl="0" w:tplc="82404B5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0301EB"/>
    <w:multiLevelType w:val="hybridMultilevel"/>
    <w:tmpl w:val="8BA26BFC"/>
    <w:lvl w:ilvl="0" w:tplc="FC0CEF0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5963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02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00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2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8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D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8A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8A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30EF3"/>
    <w:multiLevelType w:val="hybridMultilevel"/>
    <w:tmpl w:val="7C3A224C"/>
    <w:lvl w:ilvl="0" w:tplc="0BD6595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3A46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40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2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CB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2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06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E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80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A6353"/>
    <w:multiLevelType w:val="multilevel"/>
    <w:tmpl w:val="5DA627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54F60"/>
    <w:multiLevelType w:val="hybridMultilevel"/>
    <w:tmpl w:val="98D6E27A"/>
    <w:lvl w:ilvl="0" w:tplc="E25ED9F8">
      <w:start w:val="1"/>
      <w:numFmt w:val="bullet"/>
      <w:suff w:val="space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9BEAD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6A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0D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6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EB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29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25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2D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4335C"/>
    <w:multiLevelType w:val="hybridMultilevel"/>
    <w:tmpl w:val="5D0CEE64"/>
    <w:lvl w:ilvl="0" w:tplc="128AB40A">
      <w:start w:val="1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390E32"/>
    <w:multiLevelType w:val="hybridMultilevel"/>
    <w:tmpl w:val="776851B6"/>
    <w:lvl w:ilvl="0" w:tplc="26667F4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3C4D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C0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A4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6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83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4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68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E4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62122"/>
    <w:multiLevelType w:val="hybridMultilevel"/>
    <w:tmpl w:val="8AFC5D3A"/>
    <w:lvl w:ilvl="0" w:tplc="82404B5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87695E"/>
    <w:multiLevelType w:val="hybridMultilevel"/>
    <w:tmpl w:val="EE609D0C"/>
    <w:lvl w:ilvl="0" w:tplc="82404B5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41D50"/>
    <w:multiLevelType w:val="hybridMultilevel"/>
    <w:tmpl w:val="77B2782A"/>
    <w:lvl w:ilvl="0" w:tplc="82404B5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7B8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6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1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88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2E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F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D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CD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03519"/>
    <w:multiLevelType w:val="hybridMultilevel"/>
    <w:tmpl w:val="5A96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E68F9"/>
    <w:multiLevelType w:val="hybridMultilevel"/>
    <w:tmpl w:val="64A8E8F6"/>
    <w:lvl w:ilvl="0" w:tplc="B2AC19E4">
      <w:start w:val="1"/>
      <w:numFmt w:val="decimal"/>
      <w:lvlText w:val="%1."/>
      <w:lvlJc w:val="left"/>
      <w:pPr>
        <w:ind w:left="760" w:hanging="360"/>
      </w:pPr>
      <w:rPr>
        <w:rFonts w:ascii="돋움" w:eastAsia="돋움" w:hAnsi="돋움" w:cs="Times New Roman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E6E162B"/>
    <w:multiLevelType w:val="hybridMultilevel"/>
    <w:tmpl w:val="480EAD90"/>
    <w:lvl w:ilvl="0" w:tplc="12F6B490">
      <w:start w:val="1"/>
      <w:numFmt w:val="bullet"/>
      <w:suff w:val="space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A7CA5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2A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2B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AB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2C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81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0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35"/>
  </w:num>
  <w:num w:numId="23">
    <w:abstractNumId w:val="13"/>
  </w:num>
  <w:num w:numId="24">
    <w:abstractNumId w:val="34"/>
  </w:num>
  <w:num w:numId="25">
    <w:abstractNumId w:val="16"/>
  </w:num>
  <w:num w:numId="26">
    <w:abstractNumId w:val="15"/>
  </w:num>
  <w:num w:numId="27">
    <w:abstractNumId w:val="22"/>
  </w:num>
  <w:num w:numId="28">
    <w:abstractNumId w:val="33"/>
  </w:num>
  <w:num w:numId="29">
    <w:abstractNumId w:val="31"/>
  </w:num>
  <w:num w:numId="30">
    <w:abstractNumId w:val="11"/>
  </w:num>
  <w:num w:numId="31">
    <w:abstractNumId w:val="32"/>
  </w:num>
  <w:num w:numId="32">
    <w:abstractNumId w:val="24"/>
  </w:num>
  <w:num w:numId="33">
    <w:abstractNumId w:val="6"/>
  </w:num>
  <w:num w:numId="34">
    <w:abstractNumId w:val="1"/>
  </w:num>
  <w:num w:numId="35">
    <w:abstractNumId w:val="29"/>
  </w:num>
  <w:num w:numId="36">
    <w:abstractNumId w:val="8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E2"/>
    <w:rsid w:val="0001253B"/>
    <w:rsid w:val="00022741"/>
    <w:rsid w:val="00040692"/>
    <w:rsid w:val="00060555"/>
    <w:rsid w:val="00071EE0"/>
    <w:rsid w:val="00074FE2"/>
    <w:rsid w:val="000B09C2"/>
    <w:rsid w:val="000B4C14"/>
    <w:rsid w:val="000B5DE7"/>
    <w:rsid w:val="000C0FAC"/>
    <w:rsid w:val="000D0B2A"/>
    <w:rsid w:val="000D495D"/>
    <w:rsid w:val="000D6E1A"/>
    <w:rsid w:val="001103D9"/>
    <w:rsid w:val="00110461"/>
    <w:rsid w:val="00144DBC"/>
    <w:rsid w:val="0016462C"/>
    <w:rsid w:val="00176C24"/>
    <w:rsid w:val="00184E10"/>
    <w:rsid w:val="001D493C"/>
    <w:rsid w:val="001F4463"/>
    <w:rsid w:val="001F7D1C"/>
    <w:rsid w:val="002023FB"/>
    <w:rsid w:val="00226FDF"/>
    <w:rsid w:val="002564F0"/>
    <w:rsid w:val="00257A87"/>
    <w:rsid w:val="002830BC"/>
    <w:rsid w:val="002D1D7E"/>
    <w:rsid w:val="002D7AF6"/>
    <w:rsid w:val="002E6E6F"/>
    <w:rsid w:val="002F5ED1"/>
    <w:rsid w:val="003336A7"/>
    <w:rsid w:val="003602B0"/>
    <w:rsid w:val="004450E8"/>
    <w:rsid w:val="00465BCF"/>
    <w:rsid w:val="004A20EF"/>
    <w:rsid w:val="004B5E3A"/>
    <w:rsid w:val="004E1F42"/>
    <w:rsid w:val="00503557"/>
    <w:rsid w:val="00504801"/>
    <w:rsid w:val="005219E0"/>
    <w:rsid w:val="005242E5"/>
    <w:rsid w:val="0053012F"/>
    <w:rsid w:val="00530A36"/>
    <w:rsid w:val="005445D0"/>
    <w:rsid w:val="00561E56"/>
    <w:rsid w:val="005B065A"/>
    <w:rsid w:val="005D70BB"/>
    <w:rsid w:val="005F0343"/>
    <w:rsid w:val="006052A3"/>
    <w:rsid w:val="00606D72"/>
    <w:rsid w:val="00610DEB"/>
    <w:rsid w:val="00611712"/>
    <w:rsid w:val="00621D1B"/>
    <w:rsid w:val="006275DA"/>
    <w:rsid w:val="0065125E"/>
    <w:rsid w:val="00661485"/>
    <w:rsid w:val="00695118"/>
    <w:rsid w:val="006B3A57"/>
    <w:rsid w:val="006D27DF"/>
    <w:rsid w:val="006E6905"/>
    <w:rsid w:val="00700740"/>
    <w:rsid w:val="00713F81"/>
    <w:rsid w:val="00722B87"/>
    <w:rsid w:val="0072509C"/>
    <w:rsid w:val="0073365D"/>
    <w:rsid w:val="0074450D"/>
    <w:rsid w:val="00746AC0"/>
    <w:rsid w:val="00766B8A"/>
    <w:rsid w:val="0079527B"/>
    <w:rsid w:val="008012D4"/>
    <w:rsid w:val="008228D5"/>
    <w:rsid w:val="00844909"/>
    <w:rsid w:val="008454CF"/>
    <w:rsid w:val="00847BAA"/>
    <w:rsid w:val="00874AE3"/>
    <w:rsid w:val="008814F1"/>
    <w:rsid w:val="008831D4"/>
    <w:rsid w:val="0089695D"/>
    <w:rsid w:val="008D587F"/>
    <w:rsid w:val="008E7881"/>
    <w:rsid w:val="009176FE"/>
    <w:rsid w:val="00937D23"/>
    <w:rsid w:val="00944ED0"/>
    <w:rsid w:val="00966414"/>
    <w:rsid w:val="009846D0"/>
    <w:rsid w:val="0099155C"/>
    <w:rsid w:val="009A1BE0"/>
    <w:rsid w:val="009A4584"/>
    <w:rsid w:val="009B70E6"/>
    <w:rsid w:val="009F4B83"/>
    <w:rsid w:val="009F4EC1"/>
    <w:rsid w:val="00A10893"/>
    <w:rsid w:val="00A23A66"/>
    <w:rsid w:val="00A31B8C"/>
    <w:rsid w:val="00A37374"/>
    <w:rsid w:val="00A60F96"/>
    <w:rsid w:val="00A61879"/>
    <w:rsid w:val="00A63EC4"/>
    <w:rsid w:val="00A77257"/>
    <w:rsid w:val="00A82823"/>
    <w:rsid w:val="00A84603"/>
    <w:rsid w:val="00A86829"/>
    <w:rsid w:val="00A93174"/>
    <w:rsid w:val="00AD230E"/>
    <w:rsid w:val="00B373B7"/>
    <w:rsid w:val="00B54EC0"/>
    <w:rsid w:val="00B60C5F"/>
    <w:rsid w:val="00B93EAD"/>
    <w:rsid w:val="00BA1EE6"/>
    <w:rsid w:val="00BA6B89"/>
    <w:rsid w:val="00BD06EE"/>
    <w:rsid w:val="00BD0E00"/>
    <w:rsid w:val="00C023B1"/>
    <w:rsid w:val="00C30159"/>
    <w:rsid w:val="00C44560"/>
    <w:rsid w:val="00C44AC9"/>
    <w:rsid w:val="00C84AB5"/>
    <w:rsid w:val="00CA6E4B"/>
    <w:rsid w:val="00CB39CB"/>
    <w:rsid w:val="00D07E9C"/>
    <w:rsid w:val="00D15492"/>
    <w:rsid w:val="00D44D47"/>
    <w:rsid w:val="00D464A7"/>
    <w:rsid w:val="00D926F7"/>
    <w:rsid w:val="00DB6A65"/>
    <w:rsid w:val="00DD0DB0"/>
    <w:rsid w:val="00DD64EC"/>
    <w:rsid w:val="00DE0077"/>
    <w:rsid w:val="00E0064E"/>
    <w:rsid w:val="00E04EEC"/>
    <w:rsid w:val="00E1159E"/>
    <w:rsid w:val="00E87234"/>
    <w:rsid w:val="00E940F1"/>
    <w:rsid w:val="00E94967"/>
    <w:rsid w:val="00EF31EC"/>
    <w:rsid w:val="00F314A4"/>
    <w:rsid w:val="00F33F37"/>
    <w:rsid w:val="00FB3E85"/>
    <w:rsid w:val="00FD0469"/>
    <w:rsid w:val="00FD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BCDE3A-79F5-418D-830B-3F25536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07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074F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th">
    <w:name w:val="path"/>
    <w:basedOn w:val="a"/>
    <w:rsid w:val="000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74F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FE2"/>
  </w:style>
  <w:style w:type="character" w:styleId="a4">
    <w:name w:val="Strong"/>
    <w:basedOn w:val="a0"/>
    <w:uiPriority w:val="22"/>
    <w:qFormat/>
    <w:rsid w:val="00074FE2"/>
    <w:rPr>
      <w:b/>
      <w:bCs/>
    </w:rPr>
  </w:style>
  <w:style w:type="paragraph" w:styleId="a5">
    <w:name w:val="Normal (Web)"/>
    <w:basedOn w:val="a"/>
    <w:uiPriority w:val="99"/>
    <w:semiHidden/>
    <w:unhideWhenUsed/>
    <w:rsid w:val="000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74FE2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74FE2"/>
    <w:rPr>
      <w:rFonts w:ascii="굴림" w:eastAsia="굴림"/>
      <w:sz w:val="18"/>
      <w:szCs w:val="18"/>
    </w:rPr>
  </w:style>
  <w:style w:type="paragraph" w:customStyle="1" w:styleId="tac">
    <w:name w:val="tac"/>
    <w:basedOn w:val="a"/>
    <w:rsid w:val="000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red">
    <w:name w:val="point_red"/>
    <w:basedOn w:val="a"/>
    <w:rsid w:val="000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30">
    <w:name w:val="pl30"/>
    <w:basedOn w:val="a0"/>
    <w:rsid w:val="00074FE2"/>
  </w:style>
  <w:style w:type="character" w:customStyle="1" w:styleId="2Char">
    <w:name w:val="제목 2 Char"/>
    <w:basedOn w:val="a0"/>
    <w:link w:val="2"/>
    <w:uiPriority w:val="9"/>
    <w:semiHidden/>
    <w:rsid w:val="0007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바탕글"/>
    <w:basedOn w:val="a"/>
    <w:rsid w:val="000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4FE2"/>
    <w:pPr>
      <w:ind w:left="720"/>
      <w:contextualSpacing/>
    </w:pPr>
  </w:style>
  <w:style w:type="paragraph" w:styleId="a9">
    <w:name w:val="header"/>
    <w:basedOn w:val="a"/>
    <w:link w:val="Char0"/>
    <w:uiPriority w:val="99"/>
    <w:unhideWhenUsed/>
    <w:rsid w:val="00713F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713F81"/>
  </w:style>
  <w:style w:type="paragraph" w:styleId="aa">
    <w:name w:val="footer"/>
    <w:basedOn w:val="a"/>
    <w:link w:val="Char1"/>
    <w:uiPriority w:val="99"/>
    <w:unhideWhenUsed/>
    <w:rsid w:val="00713F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713F81"/>
  </w:style>
  <w:style w:type="paragraph" w:styleId="ab">
    <w:name w:val="footnote text"/>
    <w:basedOn w:val="a"/>
    <w:link w:val="Char2"/>
    <w:uiPriority w:val="99"/>
    <w:semiHidden/>
    <w:unhideWhenUsed/>
    <w:rsid w:val="00E94967"/>
    <w:pPr>
      <w:spacing w:after="0" w:line="240" w:lineRule="auto"/>
    </w:pPr>
    <w:rPr>
      <w:sz w:val="20"/>
      <w:szCs w:val="20"/>
    </w:rPr>
  </w:style>
  <w:style w:type="character" w:customStyle="1" w:styleId="Char2">
    <w:name w:val="각주 텍스트 Char"/>
    <w:basedOn w:val="a0"/>
    <w:link w:val="ab"/>
    <w:uiPriority w:val="99"/>
    <w:semiHidden/>
    <w:rsid w:val="00E9496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4967"/>
    <w:rPr>
      <w:vertAlign w:val="superscript"/>
    </w:rPr>
  </w:style>
  <w:style w:type="table" w:styleId="ad">
    <w:name w:val="Table Grid"/>
    <w:basedOn w:val="a1"/>
    <w:uiPriority w:val="59"/>
    <w:rsid w:val="004A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035">
          <w:marLeft w:val="0"/>
          <w:marRight w:val="0"/>
          <w:marTop w:val="73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883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3924">
                      <w:marLeft w:val="30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3DD341-90BD-4B9D-AEAF-60B238F8C6F6}" type="doc">
      <dgm:prSet loTypeId="urn:microsoft.com/office/officeart/2011/layout/CircleProcess" loCatId="process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DE0ABC75-2E0C-4462-87BC-092278862C96}">
      <dgm:prSet phldrT="[텍스트]" custT="1"/>
      <dgm:spPr/>
      <dgm:t>
        <a:bodyPr/>
        <a:lstStyle/>
        <a:p>
          <a:pPr algn="ctr"/>
          <a:r>
            <a:rPr lang="ko-KR" altLang="en-US" sz="800" dirty="0"/>
            <a:t>가안 준비</a:t>
          </a:r>
          <a:endParaRPr lang="en-US" sz="800" dirty="0"/>
        </a:p>
      </dgm:t>
    </dgm:pt>
    <dgm:pt modelId="{91DA2F71-2C8C-412E-A8FA-64BF1398EE49}" type="parTrans" cxnId="{98303379-57C1-4FAE-8A76-27EAE942D932}">
      <dgm:prSet/>
      <dgm:spPr/>
      <dgm:t>
        <a:bodyPr/>
        <a:lstStyle/>
        <a:p>
          <a:pPr algn="ctr"/>
          <a:endParaRPr lang="en-US" sz="2000"/>
        </a:p>
      </dgm:t>
    </dgm:pt>
    <dgm:pt modelId="{02A1CEE6-BB60-4410-9BAD-8AE7D6AE70D3}" type="sibTrans" cxnId="{98303379-57C1-4FAE-8A76-27EAE942D932}">
      <dgm:prSet/>
      <dgm:spPr/>
      <dgm:t>
        <a:bodyPr/>
        <a:lstStyle/>
        <a:p>
          <a:pPr algn="ctr"/>
          <a:endParaRPr lang="en-US" sz="2000"/>
        </a:p>
      </dgm:t>
    </dgm:pt>
    <dgm:pt modelId="{B2335FDC-E382-4001-80B5-74FF4C1E93C5}">
      <dgm:prSet phldrT="[텍스트]" custT="1"/>
      <dgm:spPr/>
      <dgm:t>
        <a:bodyPr/>
        <a:lstStyle/>
        <a:p>
          <a:pPr algn="ctr"/>
          <a:r>
            <a:rPr lang="ko-KR" altLang="en-US" sz="800" dirty="0"/>
            <a:t>재평가</a:t>
          </a:r>
          <a:endParaRPr lang="en-US" sz="800" dirty="0"/>
        </a:p>
      </dgm:t>
    </dgm:pt>
    <dgm:pt modelId="{B7EA8A2E-43B7-45C5-AAD6-4617F96F1EEC}" type="parTrans" cxnId="{F551887B-0279-4588-A615-921C937A39BE}">
      <dgm:prSet/>
      <dgm:spPr/>
      <dgm:t>
        <a:bodyPr/>
        <a:lstStyle/>
        <a:p>
          <a:pPr algn="ctr"/>
          <a:endParaRPr lang="en-US" sz="2000"/>
        </a:p>
      </dgm:t>
    </dgm:pt>
    <dgm:pt modelId="{472DF4D6-FBA9-47C3-A1CD-C68A265EEB6F}" type="sibTrans" cxnId="{F551887B-0279-4588-A615-921C937A39BE}">
      <dgm:prSet/>
      <dgm:spPr/>
      <dgm:t>
        <a:bodyPr/>
        <a:lstStyle/>
        <a:p>
          <a:pPr algn="ctr"/>
          <a:endParaRPr lang="en-US" sz="2000"/>
        </a:p>
      </dgm:t>
    </dgm:pt>
    <dgm:pt modelId="{6D2D5113-AE7D-4828-BC58-9F5B597158B6}">
      <dgm:prSet phldrT="[텍스트]" custT="1"/>
      <dgm:spPr/>
      <dgm:t>
        <a:bodyPr/>
        <a:lstStyle/>
        <a:p>
          <a:pPr algn="ctr"/>
          <a:r>
            <a:rPr lang="ko-KR" altLang="en-US" sz="800" dirty="0"/>
            <a:t>의결 통한 최종안 제정</a:t>
          </a:r>
          <a:endParaRPr lang="en-US" sz="800" dirty="0"/>
        </a:p>
      </dgm:t>
    </dgm:pt>
    <dgm:pt modelId="{B30F9C3E-B955-423D-AB2A-EF473C0808F6}" type="parTrans" cxnId="{744F2E0F-13C3-4DB6-A681-72DBCB6FDFB8}">
      <dgm:prSet/>
      <dgm:spPr/>
      <dgm:t>
        <a:bodyPr/>
        <a:lstStyle/>
        <a:p>
          <a:pPr algn="ctr"/>
          <a:endParaRPr lang="en-US" sz="2000"/>
        </a:p>
      </dgm:t>
    </dgm:pt>
    <dgm:pt modelId="{DFC29049-36BC-4E0C-BBFF-15FE6139783F}" type="sibTrans" cxnId="{744F2E0F-13C3-4DB6-A681-72DBCB6FDFB8}">
      <dgm:prSet/>
      <dgm:spPr/>
      <dgm:t>
        <a:bodyPr/>
        <a:lstStyle/>
        <a:p>
          <a:pPr algn="ctr"/>
          <a:endParaRPr lang="en-US" sz="2000"/>
        </a:p>
      </dgm:t>
    </dgm:pt>
    <dgm:pt modelId="{ECF18002-7371-4AFF-ACAE-CD7446080DB5}">
      <dgm:prSet phldrT="[텍스트]" custT="1"/>
      <dgm:spPr/>
      <dgm:t>
        <a:bodyPr/>
        <a:lstStyle/>
        <a:p>
          <a:pPr algn="ctr"/>
          <a:r>
            <a:rPr lang="ko-KR" altLang="en-US" sz="800" dirty="0" smtClean="0"/>
            <a:t>연별 사후평가 및 재제정</a:t>
          </a:r>
          <a:endParaRPr lang="en-US" sz="800" dirty="0"/>
        </a:p>
      </dgm:t>
    </dgm:pt>
    <dgm:pt modelId="{64289144-5455-4A2B-9690-590D71CBBC3C}" type="parTrans" cxnId="{B4210725-7468-4AEC-999F-E8D9909AFD9E}">
      <dgm:prSet/>
      <dgm:spPr/>
      <dgm:t>
        <a:bodyPr/>
        <a:lstStyle/>
        <a:p>
          <a:pPr algn="ctr"/>
          <a:endParaRPr lang="en-US" sz="2000"/>
        </a:p>
      </dgm:t>
    </dgm:pt>
    <dgm:pt modelId="{1AF3BF5C-BEE1-4175-999B-1BF4040DBA84}" type="sibTrans" cxnId="{B4210725-7468-4AEC-999F-E8D9909AFD9E}">
      <dgm:prSet/>
      <dgm:spPr/>
      <dgm:t>
        <a:bodyPr/>
        <a:lstStyle/>
        <a:p>
          <a:pPr algn="ctr"/>
          <a:endParaRPr lang="en-US" sz="2000"/>
        </a:p>
      </dgm:t>
    </dgm:pt>
    <dgm:pt modelId="{8235A19C-33E1-44C6-9CAC-CA9708407DD9}">
      <dgm:prSet phldrT="[텍스트]" custT="1"/>
      <dgm:spPr/>
      <dgm:t>
        <a:bodyPr/>
        <a:lstStyle/>
        <a:p>
          <a:pPr algn="ctr"/>
          <a:r>
            <a:rPr lang="ko-KR" altLang="en-US" sz="800" dirty="0"/>
            <a:t>현황분석</a:t>
          </a:r>
          <a:endParaRPr lang="en-US" sz="800" dirty="0"/>
        </a:p>
      </dgm:t>
    </dgm:pt>
    <dgm:pt modelId="{2CEF845D-6002-45A2-9A6E-63BB2C0F6A8E}" type="sibTrans" cxnId="{82B3184C-CBB0-486A-AC0A-CDC80A292EEE}">
      <dgm:prSet/>
      <dgm:spPr/>
      <dgm:t>
        <a:bodyPr/>
        <a:lstStyle/>
        <a:p>
          <a:pPr algn="ctr"/>
          <a:endParaRPr lang="en-US" sz="2000"/>
        </a:p>
      </dgm:t>
    </dgm:pt>
    <dgm:pt modelId="{2051D33C-714C-4138-ADC5-21F1500F7D1F}" type="parTrans" cxnId="{82B3184C-CBB0-486A-AC0A-CDC80A292EEE}">
      <dgm:prSet/>
      <dgm:spPr/>
      <dgm:t>
        <a:bodyPr/>
        <a:lstStyle/>
        <a:p>
          <a:pPr algn="ctr"/>
          <a:endParaRPr lang="en-US" sz="2000"/>
        </a:p>
      </dgm:t>
    </dgm:pt>
    <dgm:pt modelId="{131159F6-4E6E-4E64-BF50-A595931A50C6}" type="pres">
      <dgm:prSet presAssocID="{893DD341-90BD-4B9D-AEAF-60B238F8C6F6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583F14BB-11A7-4172-AD8F-1E6A3ED5A453}" type="pres">
      <dgm:prSet presAssocID="{ECF18002-7371-4AFF-ACAE-CD7446080DB5}" presName="Accent5" presStyleCnt="0"/>
      <dgm:spPr/>
    </dgm:pt>
    <dgm:pt modelId="{180D14E6-BD53-4242-9BB1-38DB87803446}" type="pres">
      <dgm:prSet presAssocID="{ECF18002-7371-4AFF-ACAE-CD7446080DB5}" presName="Accent" presStyleLbl="node1" presStyleIdx="0" presStyleCnt="5"/>
      <dgm:spPr/>
    </dgm:pt>
    <dgm:pt modelId="{14ED688A-2774-4FF9-893D-432DE16E30D6}" type="pres">
      <dgm:prSet presAssocID="{ECF18002-7371-4AFF-ACAE-CD7446080DB5}" presName="ParentBackground5" presStyleCnt="0"/>
      <dgm:spPr/>
    </dgm:pt>
    <dgm:pt modelId="{06EE2D63-0F3A-46E8-BD5C-A66C329599BE}" type="pres">
      <dgm:prSet presAssocID="{ECF18002-7371-4AFF-ACAE-CD7446080DB5}" presName="ParentBackground" presStyleLbl="fgAcc1" presStyleIdx="0" presStyleCnt="5"/>
      <dgm:spPr/>
      <dgm:t>
        <a:bodyPr/>
        <a:lstStyle/>
        <a:p>
          <a:endParaRPr lang="en-US"/>
        </a:p>
      </dgm:t>
    </dgm:pt>
    <dgm:pt modelId="{65C56154-574D-452B-8F82-87F2F39656D7}" type="pres">
      <dgm:prSet presAssocID="{ECF18002-7371-4AFF-ACAE-CD7446080DB5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591EFE-9A6A-40F6-AAB0-A78553041032}" type="pres">
      <dgm:prSet presAssocID="{6D2D5113-AE7D-4828-BC58-9F5B597158B6}" presName="Accent4" presStyleCnt="0"/>
      <dgm:spPr/>
    </dgm:pt>
    <dgm:pt modelId="{B0E45A3A-4062-4784-AFAA-8FBE82444264}" type="pres">
      <dgm:prSet presAssocID="{6D2D5113-AE7D-4828-BC58-9F5B597158B6}" presName="Accent" presStyleLbl="node1" presStyleIdx="1" presStyleCnt="5"/>
      <dgm:spPr/>
    </dgm:pt>
    <dgm:pt modelId="{04333404-C233-4297-B802-9385B9074A0D}" type="pres">
      <dgm:prSet presAssocID="{6D2D5113-AE7D-4828-BC58-9F5B597158B6}" presName="ParentBackground4" presStyleCnt="0"/>
      <dgm:spPr/>
    </dgm:pt>
    <dgm:pt modelId="{68AAC5EA-E0D2-4761-A963-7D91B6AF6E63}" type="pres">
      <dgm:prSet presAssocID="{6D2D5113-AE7D-4828-BC58-9F5B597158B6}" presName="ParentBackground" presStyleLbl="fgAcc1" presStyleIdx="1" presStyleCnt="5" custLinFactNeighborX="-2154"/>
      <dgm:spPr/>
      <dgm:t>
        <a:bodyPr/>
        <a:lstStyle/>
        <a:p>
          <a:endParaRPr lang="en-US"/>
        </a:p>
      </dgm:t>
    </dgm:pt>
    <dgm:pt modelId="{CCF221AE-B06F-45DE-B96B-9FE224935763}" type="pres">
      <dgm:prSet presAssocID="{6D2D5113-AE7D-4828-BC58-9F5B597158B6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503B4F-303C-45FB-95DB-0E0C9D50AB44}" type="pres">
      <dgm:prSet presAssocID="{B2335FDC-E382-4001-80B5-74FF4C1E93C5}" presName="Accent3" presStyleCnt="0"/>
      <dgm:spPr/>
    </dgm:pt>
    <dgm:pt modelId="{2DFD1D02-5729-4803-BB3A-D3813BFD9330}" type="pres">
      <dgm:prSet presAssocID="{B2335FDC-E382-4001-80B5-74FF4C1E93C5}" presName="Accent" presStyleLbl="node1" presStyleIdx="2" presStyleCnt="5"/>
      <dgm:spPr/>
    </dgm:pt>
    <dgm:pt modelId="{02869A04-51D8-41FB-881A-FD619EF3B82F}" type="pres">
      <dgm:prSet presAssocID="{B2335FDC-E382-4001-80B5-74FF4C1E93C5}" presName="ParentBackground3" presStyleCnt="0"/>
      <dgm:spPr/>
    </dgm:pt>
    <dgm:pt modelId="{AE8E8A20-4A0D-4CA6-BB86-3B60D5E0A09D}" type="pres">
      <dgm:prSet presAssocID="{B2335FDC-E382-4001-80B5-74FF4C1E93C5}" presName="ParentBackground" presStyleLbl="fgAcc1" presStyleIdx="2" presStyleCnt="5"/>
      <dgm:spPr/>
      <dgm:t>
        <a:bodyPr/>
        <a:lstStyle/>
        <a:p>
          <a:endParaRPr lang="en-US"/>
        </a:p>
      </dgm:t>
    </dgm:pt>
    <dgm:pt modelId="{F9A00A00-00A4-4659-B4D2-6FBFF0135C27}" type="pres">
      <dgm:prSet presAssocID="{B2335FDC-E382-4001-80B5-74FF4C1E93C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362CB-E4C3-464E-AC86-9C18353FA9D4}" type="pres">
      <dgm:prSet presAssocID="{DE0ABC75-2E0C-4462-87BC-092278862C96}" presName="Accent2" presStyleCnt="0"/>
      <dgm:spPr/>
    </dgm:pt>
    <dgm:pt modelId="{5C362515-A131-4B2E-B5A3-EB2FD285670E}" type="pres">
      <dgm:prSet presAssocID="{DE0ABC75-2E0C-4462-87BC-092278862C96}" presName="Accent" presStyleLbl="node1" presStyleIdx="3" presStyleCnt="5"/>
      <dgm:spPr/>
    </dgm:pt>
    <dgm:pt modelId="{25AF7848-DB96-4688-8A98-22BD44C13B84}" type="pres">
      <dgm:prSet presAssocID="{DE0ABC75-2E0C-4462-87BC-092278862C96}" presName="ParentBackground2" presStyleCnt="0"/>
      <dgm:spPr/>
    </dgm:pt>
    <dgm:pt modelId="{61CA3EDC-26D1-4598-A439-C871E0CB4DF1}" type="pres">
      <dgm:prSet presAssocID="{DE0ABC75-2E0C-4462-87BC-092278862C96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0DF51DD3-6030-4FF9-8888-3D8478DCCF74}" type="pres">
      <dgm:prSet presAssocID="{DE0ABC75-2E0C-4462-87BC-092278862C96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18ACA1-99AF-484E-A21B-27CCE6D1B6ED}" type="pres">
      <dgm:prSet presAssocID="{8235A19C-33E1-44C6-9CAC-CA9708407DD9}" presName="Accent1" presStyleCnt="0"/>
      <dgm:spPr/>
    </dgm:pt>
    <dgm:pt modelId="{0AADE96E-FB6E-488C-B9DA-8F18325DD862}" type="pres">
      <dgm:prSet presAssocID="{8235A19C-33E1-44C6-9CAC-CA9708407DD9}" presName="Accent" presStyleLbl="node1" presStyleIdx="4" presStyleCnt="5"/>
      <dgm:spPr/>
    </dgm:pt>
    <dgm:pt modelId="{9480740E-0C44-4CA7-B4E5-B310752BCB27}" type="pres">
      <dgm:prSet presAssocID="{8235A19C-33E1-44C6-9CAC-CA9708407DD9}" presName="ParentBackground1" presStyleCnt="0"/>
      <dgm:spPr/>
    </dgm:pt>
    <dgm:pt modelId="{A933B10B-5509-47E9-B04A-CA56A775E297}" type="pres">
      <dgm:prSet presAssocID="{8235A19C-33E1-44C6-9CAC-CA9708407DD9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1742974C-0900-487A-BCAF-689301269740}" type="pres">
      <dgm:prSet presAssocID="{8235A19C-33E1-44C6-9CAC-CA9708407DD9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AE139D-F7D3-494C-8B3E-3013B18A66A3}" type="presOf" srcId="{8235A19C-33E1-44C6-9CAC-CA9708407DD9}" destId="{1742974C-0900-487A-BCAF-689301269740}" srcOrd="1" destOrd="0" presId="urn:microsoft.com/office/officeart/2011/layout/CircleProcess"/>
    <dgm:cxn modelId="{744F2E0F-13C3-4DB6-A681-72DBCB6FDFB8}" srcId="{893DD341-90BD-4B9D-AEAF-60B238F8C6F6}" destId="{6D2D5113-AE7D-4828-BC58-9F5B597158B6}" srcOrd="3" destOrd="0" parTransId="{B30F9C3E-B955-423D-AB2A-EF473C0808F6}" sibTransId="{DFC29049-36BC-4E0C-BBFF-15FE6139783F}"/>
    <dgm:cxn modelId="{B4210725-7468-4AEC-999F-E8D9909AFD9E}" srcId="{893DD341-90BD-4B9D-AEAF-60B238F8C6F6}" destId="{ECF18002-7371-4AFF-ACAE-CD7446080DB5}" srcOrd="4" destOrd="0" parTransId="{64289144-5455-4A2B-9690-590D71CBBC3C}" sibTransId="{1AF3BF5C-BEE1-4175-999B-1BF4040DBA84}"/>
    <dgm:cxn modelId="{FBCC5285-8968-49E9-A2F9-BC2B6B2983F2}" type="presOf" srcId="{DE0ABC75-2E0C-4462-87BC-092278862C96}" destId="{61CA3EDC-26D1-4598-A439-C871E0CB4DF1}" srcOrd="0" destOrd="0" presId="urn:microsoft.com/office/officeart/2011/layout/CircleProcess"/>
    <dgm:cxn modelId="{E9156A3E-5A1A-42EA-BFD3-5C0A6D57D893}" type="presOf" srcId="{8235A19C-33E1-44C6-9CAC-CA9708407DD9}" destId="{A933B10B-5509-47E9-B04A-CA56A775E297}" srcOrd="0" destOrd="0" presId="urn:microsoft.com/office/officeart/2011/layout/CircleProcess"/>
    <dgm:cxn modelId="{84506F88-007D-4EF8-818F-FBE434459799}" type="presOf" srcId="{6D2D5113-AE7D-4828-BC58-9F5B597158B6}" destId="{68AAC5EA-E0D2-4761-A963-7D91B6AF6E63}" srcOrd="0" destOrd="0" presId="urn:microsoft.com/office/officeart/2011/layout/CircleProcess"/>
    <dgm:cxn modelId="{82B3184C-CBB0-486A-AC0A-CDC80A292EEE}" srcId="{893DD341-90BD-4B9D-AEAF-60B238F8C6F6}" destId="{8235A19C-33E1-44C6-9CAC-CA9708407DD9}" srcOrd="0" destOrd="0" parTransId="{2051D33C-714C-4138-ADC5-21F1500F7D1F}" sibTransId="{2CEF845D-6002-45A2-9A6E-63BB2C0F6A8E}"/>
    <dgm:cxn modelId="{260C2521-27A4-43F1-9EDF-904CB1A2499F}" type="presOf" srcId="{893DD341-90BD-4B9D-AEAF-60B238F8C6F6}" destId="{131159F6-4E6E-4E64-BF50-A595931A50C6}" srcOrd="0" destOrd="0" presId="urn:microsoft.com/office/officeart/2011/layout/CircleProcess"/>
    <dgm:cxn modelId="{73F58771-D741-4DF3-8E84-B3B3945F4FEF}" type="presOf" srcId="{ECF18002-7371-4AFF-ACAE-CD7446080DB5}" destId="{06EE2D63-0F3A-46E8-BD5C-A66C329599BE}" srcOrd="0" destOrd="0" presId="urn:microsoft.com/office/officeart/2011/layout/CircleProcess"/>
    <dgm:cxn modelId="{F551887B-0279-4588-A615-921C937A39BE}" srcId="{893DD341-90BD-4B9D-AEAF-60B238F8C6F6}" destId="{B2335FDC-E382-4001-80B5-74FF4C1E93C5}" srcOrd="2" destOrd="0" parTransId="{B7EA8A2E-43B7-45C5-AAD6-4617F96F1EEC}" sibTransId="{472DF4D6-FBA9-47C3-A1CD-C68A265EEB6F}"/>
    <dgm:cxn modelId="{E43A2CA8-845C-4996-AF60-AC07D09B5607}" type="presOf" srcId="{6D2D5113-AE7D-4828-BC58-9F5B597158B6}" destId="{CCF221AE-B06F-45DE-B96B-9FE224935763}" srcOrd="1" destOrd="0" presId="urn:microsoft.com/office/officeart/2011/layout/CircleProcess"/>
    <dgm:cxn modelId="{B2DEE484-1926-40FB-A754-D1B700C239BE}" type="presOf" srcId="{B2335FDC-E382-4001-80B5-74FF4C1E93C5}" destId="{F9A00A00-00A4-4659-B4D2-6FBFF0135C27}" srcOrd="1" destOrd="0" presId="urn:microsoft.com/office/officeart/2011/layout/CircleProcess"/>
    <dgm:cxn modelId="{DFA62A97-A605-4FC4-B068-844D081F87AD}" type="presOf" srcId="{DE0ABC75-2E0C-4462-87BC-092278862C96}" destId="{0DF51DD3-6030-4FF9-8888-3D8478DCCF74}" srcOrd="1" destOrd="0" presId="urn:microsoft.com/office/officeart/2011/layout/CircleProcess"/>
    <dgm:cxn modelId="{98303379-57C1-4FAE-8A76-27EAE942D932}" srcId="{893DD341-90BD-4B9D-AEAF-60B238F8C6F6}" destId="{DE0ABC75-2E0C-4462-87BC-092278862C96}" srcOrd="1" destOrd="0" parTransId="{91DA2F71-2C8C-412E-A8FA-64BF1398EE49}" sibTransId="{02A1CEE6-BB60-4410-9BAD-8AE7D6AE70D3}"/>
    <dgm:cxn modelId="{A3833976-40C7-4CB5-93FE-759EC8F9316B}" type="presOf" srcId="{ECF18002-7371-4AFF-ACAE-CD7446080DB5}" destId="{65C56154-574D-452B-8F82-87F2F39656D7}" srcOrd="1" destOrd="0" presId="urn:microsoft.com/office/officeart/2011/layout/CircleProcess"/>
    <dgm:cxn modelId="{7CAFDE36-7812-493E-8B3A-5B650294FC0D}" type="presOf" srcId="{B2335FDC-E382-4001-80B5-74FF4C1E93C5}" destId="{AE8E8A20-4A0D-4CA6-BB86-3B60D5E0A09D}" srcOrd="0" destOrd="0" presId="urn:microsoft.com/office/officeart/2011/layout/CircleProcess"/>
    <dgm:cxn modelId="{EC12066E-9C8B-4E0D-9098-E7A0465C8B05}" type="presParOf" srcId="{131159F6-4E6E-4E64-BF50-A595931A50C6}" destId="{583F14BB-11A7-4172-AD8F-1E6A3ED5A453}" srcOrd="0" destOrd="0" presId="urn:microsoft.com/office/officeart/2011/layout/CircleProcess"/>
    <dgm:cxn modelId="{BBBFF875-FF5E-4F71-B347-1711730C131B}" type="presParOf" srcId="{583F14BB-11A7-4172-AD8F-1E6A3ED5A453}" destId="{180D14E6-BD53-4242-9BB1-38DB87803446}" srcOrd="0" destOrd="0" presId="urn:microsoft.com/office/officeart/2011/layout/CircleProcess"/>
    <dgm:cxn modelId="{32E454B8-B281-4FF4-B9A9-787D926287F1}" type="presParOf" srcId="{131159F6-4E6E-4E64-BF50-A595931A50C6}" destId="{14ED688A-2774-4FF9-893D-432DE16E30D6}" srcOrd="1" destOrd="0" presId="urn:microsoft.com/office/officeart/2011/layout/CircleProcess"/>
    <dgm:cxn modelId="{4471E84A-BC3E-4E4F-A627-53C7B9AAA13A}" type="presParOf" srcId="{14ED688A-2774-4FF9-893D-432DE16E30D6}" destId="{06EE2D63-0F3A-46E8-BD5C-A66C329599BE}" srcOrd="0" destOrd="0" presId="urn:microsoft.com/office/officeart/2011/layout/CircleProcess"/>
    <dgm:cxn modelId="{E2A5671C-306E-47ED-999F-EF27B1E4AC40}" type="presParOf" srcId="{131159F6-4E6E-4E64-BF50-A595931A50C6}" destId="{65C56154-574D-452B-8F82-87F2F39656D7}" srcOrd="2" destOrd="0" presId="urn:microsoft.com/office/officeart/2011/layout/CircleProcess"/>
    <dgm:cxn modelId="{5B7BDA00-BCB8-44AF-9858-172D9B245231}" type="presParOf" srcId="{131159F6-4E6E-4E64-BF50-A595931A50C6}" destId="{DA591EFE-9A6A-40F6-AAB0-A78553041032}" srcOrd="3" destOrd="0" presId="urn:microsoft.com/office/officeart/2011/layout/CircleProcess"/>
    <dgm:cxn modelId="{E387B6CD-AF0C-41EE-9D7E-5A9B71F26E3B}" type="presParOf" srcId="{DA591EFE-9A6A-40F6-AAB0-A78553041032}" destId="{B0E45A3A-4062-4784-AFAA-8FBE82444264}" srcOrd="0" destOrd="0" presId="urn:microsoft.com/office/officeart/2011/layout/CircleProcess"/>
    <dgm:cxn modelId="{77422D53-3C3E-4B88-BFE0-C714F7BBD746}" type="presParOf" srcId="{131159F6-4E6E-4E64-BF50-A595931A50C6}" destId="{04333404-C233-4297-B802-9385B9074A0D}" srcOrd="4" destOrd="0" presId="urn:microsoft.com/office/officeart/2011/layout/CircleProcess"/>
    <dgm:cxn modelId="{9C684DB4-A580-4750-AF1E-D89B6FEAC2D0}" type="presParOf" srcId="{04333404-C233-4297-B802-9385B9074A0D}" destId="{68AAC5EA-E0D2-4761-A963-7D91B6AF6E63}" srcOrd="0" destOrd="0" presId="urn:microsoft.com/office/officeart/2011/layout/CircleProcess"/>
    <dgm:cxn modelId="{362392AA-7121-4585-A6BF-D7D6D0D6C179}" type="presParOf" srcId="{131159F6-4E6E-4E64-BF50-A595931A50C6}" destId="{CCF221AE-B06F-45DE-B96B-9FE224935763}" srcOrd="5" destOrd="0" presId="urn:microsoft.com/office/officeart/2011/layout/CircleProcess"/>
    <dgm:cxn modelId="{4469C5C9-1958-4981-A283-F022F19000CC}" type="presParOf" srcId="{131159F6-4E6E-4E64-BF50-A595931A50C6}" destId="{66503B4F-303C-45FB-95DB-0E0C9D50AB44}" srcOrd="6" destOrd="0" presId="urn:microsoft.com/office/officeart/2011/layout/CircleProcess"/>
    <dgm:cxn modelId="{AA6BAE9C-CD62-4167-9604-3C19B5F42699}" type="presParOf" srcId="{66503B4F-303C-45FB-95DB-0E0C9D50AB44}" destId="{2DFD1D02-5729-4803-BB3A-D3813BFD9330}" srcOrd="0" destOrd="0" presId="urn:microsoft.com/office/officeart/2011/layout/CircleProcess"/>
    <dgm:cxn modelId="{0EA4BB3F-2778-418A-BC9E-909055DA4762}" type="presParOf" srcId="{131159F6-4E6E-4E64-BF50-A595931A50C6}" destId="{02869A04-51D8-41FB-881A-FD619EF3B82F}" srcOrd="7" destOrd="0" presId="urn:microsoft.com/office/officeart/2011/layout/CircleProcess"/>
    <dgm:cxn modelId="{7E28DC9C-D8BA-4D1C-8825-21675229F7F9}" type="presParOf" srcId="{02869A04-51D8-41FB-881A-FD619EF3B82F}" destId="{AE8E8A20-4A0D-4CA6-BB86-3B60D5E0A09D}" srcOrd="0" destOrd="0" presId="urn:microsoft.com/office/officeart/2011/layout/CircleProcess"/>
    <dgm:cxn modelId="{DCFC5C2D-3902-4FC3-AEE5-50B2C5B0D8C5}" type="presParOf" srcId="{131159F6-4E6E-4E64-BF50-A595931A50C6}" destId="{F9A00A00-00A4-4659-B4D2-6FBFF0135C27}" srcOrd="8" destOrd="0" presId="urn:microsoft.com/office/officeart/2011/layout/CircleProcess"/>
    <dgm:cxn modelId="{08C77AAF-D822-4BB0-9899-0875DC460A49}" type="presParOf" srcId="{131159F6-4E6E-4E64-BF50-A595931A50C6}" destId="{2B4362CB-E4C3-464E-AC86-9C18353FA9D4}" srcOrd="9" destOrd="0" presId="urn:microsoft.com/office/officeart/2011/layout/CircleProcess"/>
    <dgm:cxn modelId="{F89FA888-EE94-4E1C-AF98-778ADD615330}" type="presParOf" srcId="{2B4362CB-E4C3-464E-AC86-9C18353FA9D4}" destId="{5C362515-A131-4B2E-B5A3-EB2FD285670E}" srcOrd="0" destOrd="0" presId="urn:microsoft.com/office/officeart/2011/layout/CircleProcess"/>
    <dgm:cxn modelId="{9C1C824F-EFCD-49EA-9941-EBD26FA62482}" type="presParOf" srcId="{131159F6-4E6E-4E64-BF50-A595931A50C6}" destId="{25AF7848-DB96-4688-8A98-22BD44C13B84}" srcOrd="10" destOrd="0" presId="urn:microsoft.com/office/officeart/2011/layout/CircleProcess"/>
    <dgm:cxn modelId="{580AD97C-BA05-4A27-88D1-92851492E833}" type="presParOf" srcId="{25AF7848-DB96-4688-8A98-22BD44C13B84}" destId="{61CA3EDC-26D1-4598-A439-C871E0CB4DF1}" srcOrd="0" destOrd="0" presId="urn:microsoft.com/office/officeart/2011/layout/CircleProcess"/>
    <dgm:cxn modelId="{B804D2BC-4927-4461-ABE9-CEFEE2718162}" type="presParOf" srcId="{131159F6-4E6E-4E64-BF50-A595931A50C6}" destId="{0DF51DD3-6030-4FF9-8888-3D8478DCCF74}" srcOrd="11" destOrd="0" presId="urn:microsoft.com/office/officeart/2011/layout/CircleProcess"/>
    <dgm:cxn modelId="{8E4A53C7-012E-4FFC-A3CE-5D5C9AF3E542}" type="presParOf" srcId="{131159F6-4E6E-4E64-BF50-A595931A50C6}" destId="{B618ACA1-99AF-484E-A21B-27CCE6D1B6ED}" srcOrd="12" destOrd="0" presId="urn:microsoft.com/office/officeart/2011/layout/CircleProcess"/>
    <dgm:cxn modelId="{4F47AF05-D09B-4F44-9A81-A6EECB3491C8}" type="presParOf" srcId="{B618ACA1-99AF-484E-A21B-27CCE6D1B6ED}" destId="{0AADE96E-FB6E-488C-B9DA-8F18325DD862}" srcOrd="0" destOrd="0" presId="urn:microsoft.com/office/officeart/2011/layout/CircleProcess"/>
    <dgm:cxn modelId="{968907F7-93BB-4318-894D-615F26704258}" type="presParOf" srcId="{131159F6-4E6E-4E64-BF50-A595931A50C6}" destId="{9480740E-0C44-4CA7-B4E5-B310752BCB27}" srcOrd="13" destOrd="0" presId="urn:microsoft.com/office/officeart/2011/layout/CircleProcess"/>
    <dgm:cxn modelId="{DE6FECC9-83A6-4865-9E05-CBB87424AAAC}" type="presParOf" srcId="{9480740E-0C44-4CA7-B4E5-B310752BCB27}" destId="{A933B10B-5509-47E9-B04A-CA56A775E297}" srcOrd="0" destOrd="0" presId="urn:microsoft.com/office/officeart/2011/layout/CircleProcess"/>
    <dgm:cxn modelId="{E017555F-48DC-4248-B667-503685D4377C}" type="presParOf" srcId="{131159F6-4E6E-4E64-BF50-A595931A50C6}" destId="{1742974C-0900-487A-BCAF-689301269740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0D14E6-BD53-4242-9BB1-38DB87803446}">
      <dsp:nvSpPr>
        <dsp:cNvPr id="0" name=""/>
        <dsp:cNvSpPr/>
      </dsp:nvSpPr>
      <dsp:spPr>
        <a:xfrm>
          <a:off x="4308035" y="293175"/>
          <a:ext cx="776631" cy="77675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E2D63-0F3A-46E8-BD5C-A66C329599BE}">
      <dsp:nvSpPr>
        <dsp:cNvPr id="0" name=""/>
        <dsp:cNvSpPr/>
      </dsp:nvSpPr>
      <dsp:spPr>
        <a:xfrm>
          <a:off x="4333661" y="319071"/>
          <a:ext cx="724966" cy="7249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 dirty="0" smtClean="0"/>
            <a:t>연별 사후평가 및 재제정</a:t>
          </a:r>
          <a:endParaRPr lang="en-US" sz="800" kern="1200" dirty="0"/>
        </a:p>
      </dsp:txBody>
      <dsp:txXfrm>
        <a:off x="4437405" y="422657"/>
        <a:ext cx="517891" cy="517793"/>
      </dsp:txXfrm>
    </dsp:sp>
    <dsp:sp modelId="{B0E45A3A-4062-4784-AFAA-8FBE82444264}">
      <dsp:nvSpPr>
        <dsp:cNvPr id="0" name=""/>
        <dsp:cNvSpPr/>
      </dsp:nvSpPr>
      <dsp:spPr>
        <a:xfrm rot="2700000">
          <a:off x="3504996" y="293215"/>
          <a:ext cx="776541" cy="776541"/>
        </a:xfrm>
        <a:prstGeom prst="teardrop">
          <a:avLst>
            <a:gd name="adj" fmla="val 10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AC5EA-E0D2-4761-A963-7D91B6AF6E63}">
      <dsp:nvSpPr>
        <dsp:cNvPr id="0" name=""/>
        <dsp:cNvSpPr/>
      </dsp:nvSpPr>
      <dsp:spPr>
        <a:xfrm>
          <a:off x="3515788" y="319071"/>
          <a:ext cx="724966" cy="7249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 dirty="0"/>
            <a:t>의결 통한 최종안 제정</a:t>
          </a:r>
          <a:endParaRPr lang="en-US" sz="800" kern="1200" dirty="0"/>
        </a:p>
      </dsp:txBody>
      <dsp:txXfrm>
        <a:off x="3619118" y="422657"/>
        <a:ext cx="517891" cy="517793"/>
      </dsp:txXfrm>
    </dsp:sp>
    <dsp:sp modelId="{2DFD1D02-5729-4803-BB3A-D3813BFD9330}">
      <dsp:nvSpPr>
        <dsp:cNvPr id="0" name=""/>
        <dsp:cNvSpPr/>
      </dsp:nvSpPr>
      <dsp:spPr>
        <a:xfrm rot="2700000">
          <a:off x="2702739" y="293215"/>
          <a:ext cx="776541" cy="776541"/>
        </a:xfrm>
        <a:prstGeom prst="teardrop">
          <a:avLst>
            <a:gd name="adj" fmla="val 10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8E8A20-4A0D-4CA6-BB86-3B60D5E0A09D}">
      <dsp:nvSpPr>
        <dsp:cNvPr id="0" name=""/>
        <dsp:cNvSpPr/>
      </dsp:nvSpPr>
      <dsp:spPr>
        <a:xfrm>
          <a:off x="2728733" y="319071"/>
          <a:ext cx="724966" cy="7249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 dirty="0"/>
            <a:t>재평가</a:t>
          </a:r>
          <a:endParaRPr lang="en-US" sz="800" kern="1200" dirty="0"/>
        </a:p>
      </dsp:txBody>
      <dsp:txXfrm>
        <a:off x="2832064" y="422657"/>
        <a:ext cx="517891" cy="517793"/>
      </dsp:txXfrm>
    </dsp:sp>
    <dsp:sp modelId="{5C362515-A131-4B2E-B5A3-EB2FD285670E}">
      <dsp:nvSpPr>
        <dsp:cNvPr id="0" name=""/>
        <dsp:cNvSpPr/>
      </dsp:nvSpPr>
      <dsp:spPr>
        <a:xfrm rot="2700000">
          <a:off x="1900068" y="293215"/>
          <a:ext cx="776541" cy="776541"/>
        </a:xfrm>
        <a:prstGeom prst="teardrop">
          <a:avLst>
            <a:gd name="adj" fmla="val 10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CA3EDC-26D1-4598-A439-C871E0CB4DF1}">
      <dsp:nvSpPr>
        <dsp:cNvPr id="0" name=""/>
        <dsp:cNvSpPr/>
      </dsp:nvSpPr>
      <dsp:spPr>
        <a:xfrm>
          <a:off x="1926063" y="319071"/>
          <a:ext cx="724966" cy="7249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 dirty="0"/>
            <a:t>가안 준비</a:t>
          </a:r>
          <a:endParaRPr lang="en-US" sz="800" kern="1200" dirty="0"/>
        </a:p>
      </dsp:txBody>
      <dsp:txXfrm>
        <a:off x="2029806" y="422657"/>
        <a:ext cx="517891" cy="517793"/>
      </dsp:txXfrm>
    </dsp:sp>
    <dsp:sp modelId="{0AADE96E-FB6E-488C-B9DA-8F18325DD862}">
      <dsp:nvSpPr>
        <dsp:cNvPr id="0" name=""/>
        <dsp:cNvSpPr/>
      </dsp:nvSpPr>
      <dsp:spPr>
        <a:xfrm rot="2700000">
          <a:off x="1097398" y="293215"/>
          <a:ext cx="776541" cy="776541"/>
        </a:xfrm>
        <a:prstGeom prst="teardrop">
          <a:avLst>
            <a:gd name="adj" fmla="val 10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33B10B-5509-47E9-B04A-CA56A775E297}">
      <dsp:nvSpPr>
        <dsp:cNvPr id="0" name=""/>
        <dsp:cNvSpPr/>
      </dsp:nvSpPr>
      <dsp:spPr>
        <a:xfrm>
          <a:off x="1123392" y="319071"/>
          <a:ext cx="724966" cy="7249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 dirty="0"/>
            <a:t>현황분석</a:t>
          </a:r>
          <a:endParaRPr lang="en-US" sz="800" kern="1200" dirty="0"/>
        </a:p>
      </dsp:txBody>
      <dsp:txXfrm>
        <a:off x="1227136" y="422657"/>
        <a:ext cx="517891" cy="517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원형 프로세스형"/>
  <dgm:desc val="프로세스의 연속 단계를 표시합니다. 수준 1 도형은 11개까지만 포함할 수 있으며, 수준 2 도형은 수에 제한 없이 포함할 수 있습니다. 텍스트 양이 적은 경우 가장 적합합니다. 사용하지 않는 텍스트는 표시되지 않지만 레이아웃을 전환할 경우 사용 가능합니다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0E11-7D87-45C9-82F6-48ADB2E2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nancen</dc:creator>
  <cp:lastModifiedBy>류은지</cp:lastModifiedBy>
  <cp:revision>2</cp:revision>
  <dcterms:created xsi:type="dcterms:W3CDTF">2014-04-22T06:22:00Z</dcterms:created>
  <dcterms:modified xsi:type="dcterms:W3CDTF">2014-04-22T06:22:00Z</dcterms:modified>
</cp:coreProperties>
</file>